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D9C9B" w14:textId="77777777" w:rsidR="006E4868" w:rsidRDefault="006E4868" w:rsidP="00EC3928">
      <w:pPr>
        <w:pStyle w:val="IBD2"/>
        <w:numPr>
          <w:ilvl w:val="0"/>
          <w:numId w:val="0"/>
        </w:numPr>
        <w:ind w:left="360" w:hanging="360"/>
        <w:jc w:val="right"/>
        <w:rPr>
          <w:rFonts w:ascii="Times New Roman" w:hAnsi="Times New Roman"/>
          <w:szCs w:val="24"/>
        </w:rPr>
      </w:pPr>
    </w:p>
    <w:p w14:paraId="23D47438" w14:textId="77777777" w:rsidR="006E4868" w:rsidRDefault="006E4868" w:rsidP="005036B6">
      <w:pPr>
        <w:pStyle w:val="IBD2"/>
        <w:numPr>
          <w:ilvl w:val="0"/>
          <w:numId w:val="0"/>
        </w:numPr>
        <w:ind w:left="360" w:hanging="360"/>
        <w:jc w:val="center"/>
        <w:rPr>
          <w:rFonts w:ascii="Times New Roman" w:hAnsi="Times New Roman"/>
          <w:szCs w:val="24"/>
        </w:rPr>
      </w:pPr>
    </w:p>
    <w:p w14:paraId="1D199726" w14:textId="0338A418" w:rsidR="006E4868" w:rsidRDefault="00C00A72" w:rsidP="005036B6">
      <w:pPr>
        <w:pStyle w:val="IBD2"/>
        <w:numPr>
          <w:ilvl w:val="0"/>
          <w:numId w:val="0"/>
        </w:numPr>
        <w:ind w:left="360" w:hanging="360"/>
        <w:jc w:val="center"/>
        <w:rPr>
          <w:rFonts w:ascii="Times New Roman" w:hAnsi="Times New Roman"/>
          <w:szCs w:val="24"/>
        </w:rPr>
      </w:pPr>
      <w:r>
        <w:rPr>
          <w:rFonts w:ascii="Times New Roman" w:hAnsi="Times New Roman"/>
          <w:noProof/>
          <w:szCs w:val="24"/>
          <w:lang w:eastAsia="tr-TR"/>
        </w:rPr>
        <w:drawing>
          <wp:inline distT="0" distB="0" distL="0" distR="0" wp14:anchorId="324DB694" wp14:editId="2534E86A">
            <wp:extent cx="2162175" cy="1104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0022" cy="1108910"/>
                    </a:xfrm>
                    <a:prstGeom prst="rect">
                      <a:avLst/>
                    </a:prstGeom>
                    <a:noFill/>
                  </pic:spPr>
                </pic:pic>
              </a:graphicData>
            </a:graphic>
          </wp:inline>
        </w:drawing>
      </w:r>
    </w:p>
    <w:p w14:paraId="1C7EA445" w14:textId="79C4DEBB" w:rsidR="006E4868" w:rsidRDefault="006E4868" w:rsidP="00C00A72">
      <w:pPr>
        <w:pStyle w:val="IBD2"/>
        <w:numPr>
          <w:ilvl w:val="0"/>
          <w:numId w:val="0"/>
        </w:numPr>
        <w:rPr>
          <w:rFonts w:ascii="Times New Roman" w:hAnsi="Times New Roman"/>
          <w:szCs w:val="24"/>
        </w:rPr>
      </w:pPr>
    </w:p>
    <w:p w14:paraId="178A058C" w14:textId="483B4FD7" w:rsidR="00676FB7" w:rsidRPr="00CC226E" w:rsidRDefault="00140EB0" w:rsidP="005036B6">
      <w:pPr>
        <w:pStyle w:val="IBD2"/>
        <w:numPr>
          <w:ilvl w:val="0"/>
          <w:numId w:val="0"/>
        </w:numPr>
        <w:ind w:left="360" w:hanging="360"/>
        <w:jc w:val="center"/>
        <w:rPr>
          <w:rFonts w:ascii="Times New Roman" w:hAnsi="Times New Roman"/>
          <w:szCs w:val="24"/>
        </w:rPr>
      </w:pPr>
      <w:r>
        <w:rPr>
          <w:rFonts w:ascii="Times New Roman" w:hAnsi="Times New Roman"/>
          <w:szCs w:val="24"/>
        </w:rPr>
        <w:t xml:space="preserve">Hiper </w:t>
      </w:r>
      <w:r w:rsidR="00676FB7" w:rsidRPr="00CC226E">
        <w:rPr>
          <w:rFonts w:ascii="Times New Roman" w:hAnsi="Times New Roman"/>
          <w:szCs w:val="24"/>
        </w:rPr>
        <w:t>Bütünleşik Sistem</w:t>
      </w:r>
    </w:p>
    <w:p w14:paraId="178A058D" w14:textId="77777777" w:rsidR="00676FB7" w:rsidRPr="00CC226E" w:rsidRDefault="00676FB7" w:rsidP="005036B6">
      <w:pPr>
        <w:pStyle w:val="IBD2"/>
        <w:numPr>
          <w:ilvl w:val="0"/>
          <w:numId w:val="0"/>
        </w:numPr>
        <w:ind w:left="360" w:hanging="360"/>
        <w:jc w:val="center"/>
        <w:rPr>
          <w:rFonts w:ascii="Times New Roman" w:hAnsi="Times New Roman"/>
          <w:szCs w:val="24"/>
        </w:rPr>
      </w:pPr>
      <w:r w:rsidRPr="00CC226E">
        <w:rPr>
          <w:rFonts w:ascii="Times New Roman" w:hAnsi="Times New Roman"/>
          <w:szCs w:val="24"/>
        </w:rPr>
        <w:t>Teknik Şartnamesi</w:t>
      </w:r>
    </w:p>
    <w:p w14:paraId="178A058E" w14:textId="77777777" w:rsidR="009668DE" w:rsidRPr="00CC226E" w:rsidRDefault="009668DE" w:rsidP="005036B6">
      <w:pPr>
        <w:pStyle w:val="IBD2"/>
        <w:numPr>
          <w:ilvl w:val="0"/>
          <w:numId w:val="0"/>
        </w:numPr>
        <w:ind w:left="360" w:hanging="360"/>
        <w:jc w:val="center"/>
        <w:rPr>
          <w:rFonts w:ascii="Times New Roman" w:hAnsi="Times New Roman"/>
          <w:szCs w:val="24"/>
        </w:rPr>
      </w:pPr>
    </w:p>
    <w:p w14:paraId="178A058F" w14:textId="77777777" w:rsidR="009668DE" w:rsidRDefault="009668DE" w:rsidP="005036B6">
      <w:pPr>
        <w:pStyle w:val="IBD2"/>
        <w:numPr>
          <w:ilvl w:val="0"/>
          <w:numId w:val="0"/>
        </w:numPr>
        <w:ind w:left="360" w:hanging="360"/>
        <w:jc w:val="center"/>
        <w:rPr>
          <w:rFonts w:ascii="Times New Roman" w:hAnsi="Times New Roman"/>
          <w:szCs w:val="24"/>
        </w:rPr>
      </w:pPr>
    </w:p>
    <w:p w14:paraId="3555FF8F" w14:textId="296D3B9F" w:rsidR="006E4868" w:rsidRPr="00140EB0" w:rsidRDefault="00140EB0" w:rsidP="006E4868">
      <w:pPr>
        <w:pStyle w:val="Balk3"/>
        <w:numPr>
          <w:ilvl w:val="1"/>
          <w:numId w:val="2"/>
        </w:numPr>
        <w:ind w:left="857"/>
        <w:rPr>
          <w:rFonts w:ascii="Times New Roman" w:hAnsi="Times New Roman" w:cs="Times New Roman"/>
        </w:rPr>
      </w:pPr>
      <w:r w:rsidRPr="00140EB0">
        <w:rPr>
          <w:rFonts w:ascii="Times New Roman" w:hAnsi="Times New Roman" w:cs="Times New Roman"/>
        </w:rPr>
        <w:t xml:space="preserve"> </w:t>
      </w:r>
      <w:r w:rsidR="006E4868" w:rsidRPr="00140EB0">
        <w:rPr>
          <w:rFonts w:ascii="Times New Roman" w:hAnsi="Times New Roman" w:cs="Times New Roman"/>
        </w:rPr>
        <w:t>GENEL HUSULAR</w:t>
      </w:r>
    </w:p>
    <w:p w14:paraId="3F39E445" w14:textId="58F79438" w:rsidR="006E4868" w:rsidRDefault="006E4868" w:rsidP="006E4868">
      <w:pPr>
        <w:pStyle w:val="ListeParagraf"/>
        <w:numPr>
          <w:ilvl w:val="0"/>
          <w:numId w:val="3"/>
        </w:numPr>
        <w:spacing w:line="259" w:lineRule="auto"/>
        <w:rPr>
          <w:rFonts w:ascii="Times New Roman" w:hAnsi="Times New Roman"/>
          <w:sz w:val="24"/>
          <w:szCs w:val="24"/>
        </w:rPr>
      </w:pPr>
      <w:r w:rsidRPr="006E4868">
        <w:rPr>
          <w:rFonts w:ascii="Times New Roman" w:hAnsi="Times New Roman"/>
          <w:sz w:val="24"/>
          <w:szCs w:val="24"/>
        </w:rPr>
        <w:t>Tüm kurulum hizmetleri yüklenicinin daha önce benzer projelerde çalışmış ve konusunda uzman personeli tarafından verilecektir</w:t>
      </w:r>
      <w:r w:rsidR="00C70294">
        <w:rPr>
          <w:rFonts w:ascii="Times New Roman" w:hAnsi="Times New Roman"/>
          <w:sz w:val="24"/>
          <w:szCs w:val="24"/>
        </w:rPr>
        <w:t>.</w:t>
      </w:r>
    </w:p>
    <w:p w14:paraId="25531CA8" w14:textId="1A556C2E" w:rsidR="00E351AD" w:rsidRPr="00E351AD" w:rsidRDefault="00E351AD" w:rsidP="00E351AD">
      <w:pPr>
        <w:pStyle w:val="ListeParagraf"/>
        <w:numPr>
          <w:ilvl w:val="0"/>
          <w:numId w:val="3"/>
        </w:numPr>
        <w:rPr>
          <w:rFonts w:ascii="Times New Roman" w:hAnsi="Times New Roman"/>
          <w:sz w:val="24"/>
          <w:szCs w:val="24"/>
        </w:rPr>
      </w:pPr>
      <w:r w:rsidRPr="00E351AD">
        <w:rPr>
          <w:rFonts w:ascii="Times New Roman" w:hAnsi="Times New Roman"/>
          <w:sz w:val="24"/>
          <w:szCs w:val="24"/>
        </w:rPr>
        <w:t xml:space="preserve">Teklif verecek firmaların tekliflerle birlikte kurumun </w:t>
      </w:r>
      <w:r w:rsidR="00650854">
        <w:rPr>
          <w:rFonts w:ascii="Times New Roman" w:hAnsi="Times New Roman"/>
          <w:sz w:val="24"/>
          <w:szCs w:val="24"/>
        </w:rPr>
        <w:t>B</w:t>
      </w:r>
      <w:r w:rsidRPr="00E351AD">
        <w:rPr>
          <w:rFonts w:ascii="Times New Roman" w:hAnsi="Times New Roman"/>
          <w:sz w:val="24"/>
          <w:szCs w:val="24"/>
        </w:rPr>
        <w:t xml:space="preserve">ilgi </w:t>
      </w:r>
      <w:r w:rsidR="00650854">
        <w:rPr>
          <w:rFonts w:ascii="Times New Roman" w:hAnsi="Times New Roman"/>
          <w:sz w:val="24"/>
          <w:szCs w:val="24"/>
        </w:rPr>
        <w:t>İ</w:t>
      </w:r>
      <w:r w:rsidRPr="00E351AD">
        <w:rPr>
          <w:rFonts w:ascii="Times New Roman" w:hAnsi="Times New Roman"/>
          <w:sz w:val="24"/>
          <w:szCs w:val="24"/>
        </w:rPr>
        <w:t>şlem personeli bilgisi dahilinde düzenlenen keşif ve yer görme belgesini ihale dosyasında sunmaları gereklidir.</w:t>
      </w:r>
    </w:p>
    <w:p w14:paraId="2AF7044F" w14:textId="6726DCF5" w:rsidR="006E4868" w:rsidRPr="006E4868" w:rsidRDefault="006E4868" w:rsidP="006E4868">
      <w:pPr>
        <w:pStyle w:val="ListeParagraf"/>
        <w:numPr>
          <w:ilvl w:val="0"/>
          <w:numId w:val="3"/>
        </w:numPr>
        <w:spacing w:line="259" w:lineRule="auto"/>
        <w:rPr>
          <w:rFonts w:ascii="Times New Roman" w:hAnsi="Times New Roman"/>
          <w:sz w:val="24"/>
          <w:szCs w:val="24"/>
        </w:rPr>
      </w:pPr>
      <w:r w:rsidRPr="006E4868">
        <w:rPr>
          <w:rFonts w:ascii="Times New Roman" w:hAnsi="Times New Roman"/>
          <w:sz w:val="24"/>
          <w:szCs w:val="24"/>
        </w:rPr>
        <w:t>Kurulumlar kurumun belirttiği şekilde yapılacaktır. Mevcut sistemde yeni sistemlere geçişi ile alakalı teknik destek yüklenici tarafından verilecektir</w:t>
      </w:r>
      <w:r w:rsidR="00C70294">
        <w:rPr>
          <w:rFonts w:ascii="Times New Roman" w:hAnsi="Times New Roman"/>
          <w:sz w:val="24"/>
          <w:szCs w:val="24"/>
        </w:rPr>
        <w:t>.</w:t>
      </w:r>
    </w:p>
    <w:p w14:paraId="616D0AFC" w14:textId="2CFE13CB" w:rsidR="006E4868" w:rsidRPr="006E4868" w:rsidRDefault="006E4868" w:rsidP="006E4868">
      <w:pPr>
        <w:pStyle w:val="ListeParagraf"/>
        <w:numPr>
          <w:ilvl w:val="0"/>
          <w:numId w:val="3"/>
        </w:numPr>
        <w:spacing w:line="259" w:lineRule="auto"/>
        <w:rPr>
          <w:rFonts w:ascii="Times New Roman" w:hAnsi="Times New Roman"/>
          <w:sz w:val="24"/>
          <w:szCs w:val="24"/>
        </w:rPr>
      </w:pPr>
      <w:r w:rsidRPr="006E4868">
        <w:rPr>
          <w:rFonts w:ascii="Times New Roman" w:hAnsi="Times New Roman"/>
          <w:sz w:val="24"/>
          <w:szCs w:val="24"/>
        </w:rPr>
        <w:t>Kurumun bilgi işlem personeli talebi üzerine gerekli olan konfigürasyonlar kurulum esnasında yapılacak ve bu iş için ekstra ücret alınmayacaktır</w:t>
      </w:r>
      <w:r w:rsidR="00C70294">
        <w:rPr>
          <w:rFonts w:ascii="Times New Roman" w:hAnsi="Times New Roman"/>
          <w:sz w:val="24"/>
          <w:szCs w:val="24"/>
        </w:rPr>
        <w:t>.</w:t>
      </w:r>
    </w:p>
    <w:p w14:paraId="2F4B5FE8" w14:textId="7D91CDA0" w:rsidR="006E4868" w:rsidRPr="006E4868" w:rsidRDefault="006E4868" w:rsidP="006E4868">
      <w:pPr>
        <w:pStyle w:val="ListeParagraf"/>
        <w:numPr>
          <w:ilvl w:val="0"/>
          <w:numId w:val="3"/>
        </w:numPr>
        <w:spacing w:line="259" w:lineRule="auto"/>
        <w:rPr>
          <w:rFonts w:ascii="Times New Roman" w:hAnsi="Times New Roman"/>
          <w:sz w:val="24"/>
          <w:szCs w:val="24"/>
        </w:rPr>
      </w:pPr>
      <w:r w:rsidRPr="006E4868">
        <w:rPr>
          <w:rFonts w:ascii="Times New Roman" w:hAnsi="Times New Roman"/>
          <w:sz w:val="24"/>
          <w:szCs w:val="24"/>
        </w:rPr>
        <w:t xml:space="preserve">Kurumun </w:t>
      </w:r>
      <w:r w:rsidR="00650854">
        <w:rPr>
          <w:rFonts w:ascii="Times New Roman" w:hAnsi="Times New Roman"/>
          <w:sz w:val="24"/>
          <w:szCs w:val="24"/>
        </w:rPr>
        <w:t>B</w:t>
      </w:r>
      <w:r w:rsidRPr="006E4868">
        <w:rPr>
          <w:rFonts w:ascii="Times New Roman" w:hAnsi="Times New Roman"/>
          <w:sz w:val="24"/>
          <w:szCs w:val="24"/>
        </w:rPr>
        <w:t xml:space="preserve">ilgi </w:t>
      </w:r>
      <w:r w:rsidR="00650854">
        <w:rPr>
          <w:rFonts w:ascii="Times New Roman" w:hAnsi="Times New Roman"/>
          <w:sz w:val="24"/>
          <w:szCs w:val="24"/>
        </w:rPr>
        <w:t>İ</w:t>
      </w:r>
      <w:r w:rsidRPr="006E4868">
        <w:rPr>
          <w:rFonts w:ascii="Times New Roman" w:hAnsi="Times New Roman"/>
          <w:sz w:val="24"/>
          <w:szCs w:val="24"/>
        </w:rPr>
        <w:t>şlemi onayı olmadan sistem odasına girilemez ve müdahale edilemez.</w:t>
      </w:r>
    </w:p>
    <w:p w14:paraId="79AB1282" w14:textId="5A8C1A07" w:rsidR="006E4868" w:rsidRDefault="006E4868" w:rsidP="006E4868">
      <w:pPr>
        <w:pStyle w:val="ListeParagraf"/>
        <w:numPr>
          <w:ilvl w:val="0"/>
          <w:numId w:val="3"/>
        </w:numPr>
        <w:spacing w:line="259" w:lineRule="auto"/>
        <w:rPr>
          <w:rFonts w:ascii="Times New Roman" w:hAnsi="Times New Roman"/>
          <w:sz w:val="24"/>
          <w:szCs w:val="24"/>
        </w:rPr>
      </w:pPr>
      <w:r w:rsidRPr="006E4868">
        <w:rPr>
          <w:rFonts w:ascii="Times New Roman" w:hAnsi="Times New Roman"/>
          <w:sz w:val="24"/>
          <w:szCs w:val="24"/>
        </w:rPr>
        <w:t xml:space="preserve">Yapılan tüm kurulumlardan sonra Bilgi İşlem personeline yapılan kurulumlar ile alakalı bilgilendirme ve </w:t>
      </w:r>
      <w:r w:rsidR="005A50B1">
        <w:rPr>
          <w:rFonts w:ascii="Times New Roman" w:hAnsi="Times New Roman"/>
          <w:sz w:val="24"/>
          <w:szCs w:val="24"/>
        </w:rPr>
        <w:t>3</w:t>
      </w:r>
      <w:r w:rsidRPr="006E4868">
        <w:rPr>
          <w:rFonts w:ascii="Times New Roman" w:hAnsi="Times New Roman"/>
          <w:sz w:val="24"/>
          <w:szCs w:val="24"/>
        </w:rPr>
        <w:t xml:space="preserve"> günlük yerinde eğitim verilecektir.</w:t>
      </w:r>
    </w:p>
    <w:p w14:paraId="7ED96315" w14:textId="231B8349" w:rsidR="006E4868" w:rsidRDefault="006E4868" w:rsidP="006E4868">
      <w:pPr>
        <w:pStyle w:val="ListeParagraf"/>
        <w:numPr>
          <w:ilvl w:val="0"/>
          <w:numId w:val="3"/>
        </w:numPr>
        <w:spacing w:line="259" w:lineRule="auto"/>
        <w:rPr>
          <w:rFonts w:cstheme="minorHAnsi"/>
        </w:rPr>
      </w:pPr>
      <w:r w:rsidRPr="006E4868">
        <w:rPr>
          <w:rFonts w:ascii="Times New Roman" w:hAnsi="Times New Roman"/>
          <w:sz w:val="24"/>
          <w:szCs w:val="24"/>
        </w:rPr>
        <w:t>Teklif edilen ürünler, ilgili üreticinin “</w:t>
      </w:r>
      <w:proofErr w:type="spellStart"/>
      <w:r w:rsidRPr="006E4868">
        <w:rPr>
          <w:rFonts w:ascii="Times New Roman" w:hAnsi="Times New Roman"/>
          <w:sz w:val="24"/>
          <w:szCs w:val="24"/>
        </w:rPr>
        <w:t>End</w:t>
      </w:r>
      <w:proofErr w:type="spellEnd"/>
      <w:r w:rsidRPr="006E4868">
        <w:rPr>
          <w:rFonts w:ascii="Times New Roman" w:hAnsi="Times New Roman"/>
          <w:sz w:val="24"/>
          <w:szCs w:val="24"/>
        </w:rPr>
        <w:t xml:space="preserve"> Of Life” listelerinde yer almayacak</w:t>
      </w:r>
      <w:r>
        <w:rPr>
          <w:rFonts w:cstheme="minorHAnsi"/>
        </w:rPr>
        <w:t xml:space="preserve">. </w:t>
      </w:r>
    </w:p>
    <w:p w14:paraId="127178A1" w14:textId="77777777" w:rsidR="006E4868" w:rsidRPr="006E4868" w:rsidRDefault="006E4868" w:rsidP="006E4868">
      <w:pPr>
        <w:pStyle w:val="ListeParagraf"/>
        <w:spacing w:line="259" w:lineRule="auto"/>
        <w:ind w:left="227"/>
        <w:rPr>
          <w:rFonts w:cstheme="minorHAnsi"/>
        </w:rPr>
      </w:pPr>
    </w:p>
    <w:p w14:paraId="28321D33" w14:textId="371E88A7" w:rsidR="006E4868" w:rsidRPr="00140EB0" w:rsidRDefault="00140EB0" w:rsidP="006E4868">
      <w:pPr>
        <w:pStyle w:val="Balk3"/>
        <w:numPr>
          <w:ilvl w:val="0"/>
          <w:numId w:val="7"/>
        </w:numPr>
        <w:rPr>
          <w:rFonts w:ascii="Times New Roman" w:hAnsi="Times New Roman" w:cs="Times New Roman"/>
        </w:rPr>
      </w:pPr>
      <w:r w:rsidRPr="00140EB0">
        <w:rPr>
          <w:rFonts w:ascii="Times New Roman" w:hAnsi="Times New Roman" w:cs="Times New Roman"/>
        </w:rPr>
        <w:t xml:space="preserve">. </w:t>
      </w:r>
      <w:r w:rsidR="006E4868" w:rsidRPr="00140EB0">
        <w:rPr>
          <w:rFonts w:ascii="Times New Roman" w:hAnsi="Times New Roman" w:cs="Times New Roman"/>
        </w:rPr>
        <w:t>TEKNİK GEREKSİNİMLER</w:t>
      </w:r>
    </w:p>
    <w:p w14:paraId="238EA101" w14:textId="77777777" w:rsidR="00C70294" w:rsidRPr="006D44AB" w:rsidRDefault="00C70294" w:rsidP="00C70294">
      <w:pPr>
        <w:pStyle w:val="IBD3"/>
        <w:tabs>
          <w:tab w:val="left" w:pos="426"/>
        </w:tabs>
        <w:ind w:left="426" w:hanging="426"/>
        <w:jc w:val="both"/>
        <w:rPr>
          <w:rFonts w:ascii="Times New Roman" w:hAnsi="Times New Roman"/>
          <w:b w:val="0"/>
          <w:szCs w:val="24"/>
        </w:rPr>
      </w:pPr>
      <w:r w:rsidRPr="006D44AB">
        <w:rPr>
          <w:rFonts w:ascii="Times New Roman" w:hAnsi="Times New Roman"/>
          <w:b w:val="0"/>
          <w:szCs w:val="24"/>
        </w:rPr>
        <w:t xml:space="preserve">Sunulacak çözümler; üreticiler tarafından bu amaçla özel olarak üretilmiş, hesaplama ve depolama katmanlarının aynı fiziksel donanım üzerinde yer aldığı, tek ekrandan yönetilebildiği, otomatik yük dengeleme ve performans izleme özelliklerine sahip, dahili yedeklilik ve yüksek erişilebilirlik fonksiyonları içeren ileri-bütünleşik sanallaştırma platformları olacaktır. Virtual SAN Ready </w:t>
      </w:r>
      <w:proofErr w:type="spellStart"/>
      <w:r w:rsidRPr="006D44AB">
        <w:rPr>
          <w:rFonts w:ascii="Times New Roman" w:hAnsi="Times New Roman"/>
          <w:b w:val="0"/>
          <w:szCs w:val="24"/>
        </w:rPr>
        <w:t>Node</w:t>
      </w:r>
      <w:proofErr w:type="spellEnd"/>
      <w:r w:rsidRPr="006D44AB">
        <w:rPr>
          <w:rFonts w:ascii="Times New Roman" w:hAnsi="Times New Roman"/>
          <w:b w:val="0"/>
          <w:szCs w:val="24"/>
        </w:rPr>
        <w:t xml:space="preserve"> veya benzeri yöntemlerle bir araya getirilmiş çözümler kabul edilmeyecektir.</w:t>
      </w:r>
    </w:p>
    <w:p w14:paraId="31C361B4" w14:textId="77777777" w:rsidR="00C70294" w:rsidRPr="006D44AB" w:rsidRDefault="00C70294" w:rsidP="00C70294">
      <w:pPr>
        <w:pStyle w:val="IBD3"/>
        <w:tabs>
          <w:tab w:val="left" w:pos="426"/>
        </w:tabs>
        <w:ind w:left="426" w:hanging="502"/>
        <w:jc w:val="both"/>
        <w:rPr>
          <w:rFonts w:ascii="Times New Roman" w:hAnsi="Times New Roman"/>
          <w:b w:val="0"/>
          <w:szCs w:val="24"/>
        </w:rPr>
      </w:pPr>
      <w:r w:rsidRPr="006D44AB">
        <w:rPr>
          <w:rFonts w:ascii="Times New Roman" w:hAnsi="Times New Roman"/>
          <w:b w:val="0"/>
          <w:szCs w:val="24"/>
        </w:rPr>
        <w:t>Önerilecek çözüm Kasım 2019 tarihli “</w:t>
      </w:r>
      <w:proofErr w:type="spellStart"/>
      <w:r w:rsidRPr="006D44AB">
        <w:rPr>
          <w:rFonts w:ascii="Times New Roman" w:hAnsi="Times New Roman"/>
          <w:b w:val="0"/>
          <w:szCs w:val="24"/>
        </w:rPr>
        <w:t>Gartner</w:t>
      </w:r>
      <w:proofErr w:type="spellEnd"/>
      <w:r w:rsidRPr="006D44AB">
        <w:rPr>
          <w:rFonts w:ascii="Times New Roman" w:hAnsi="Times New Roman"/>
          <w:b w:val="0"/>
          <w:szCs w:val="24"/>
        </w:rPr>
        <w:t xml:space="preserve"> Magic </w:t>
      </w:r>
      <w:proofErr w:type="spellStart"/>
      <w:r w:rsidRPr="006D44AB">
        <w:rPr>
          <w:rFonts w:ascii="Times New Roman" w:hAnsi="Times New Roman"/>
          <w:b w:val="0"/>
          <w:szCs w:val="24"/>
        </w:rPr>
        <w:t>Quadrant</w:t>
      </w:r>
      <w:proofErr w:type="spellEnd"/>
      <w:r w:rsidRPr="006D44AB">
        <w:rPr>
          <w:rFonts w:ascii="Times New Roman" w:hAnsi="Times New Roman"/>
          <w:b w:val="0"/>
          <w:szCs w:val="24"/>
        </w:rPr>
        <w:t xml:space="preserve"> </w:t>
      </w:r>
      <w:proofErr w:type="spellStart"/>
      <w:r w:rsidRPr="006D44AB">
        <w:rPr>
          <w:rFonts w:ascii="Times New Roman" w:hAnsi="Times New Roman"/>
          <w:b w:val="0"/>
          <w:szCs w:val="24"/>
        </w:rPr>
        <w:t>for</w:t>
      </w:r>
      <w:proofErr w:type="spellEnd"/>
      <w:r w:rsidRPr="006D44AB">
        <w:rPr>
          <w:rFonts w:ascii="Times New Roman" w:hAnsi="Times New Roman"/>
          <w:b w:val="0"/>
          <w:szCs w:val="24"/>
        </w:rPr>
        <w:t xml:space="preserve"> </w:t>
      </w:r>
      <w:proofErr w:type="spellStart"/>
      <w:r w:rsidRPr="006D44AB">
        <w:rPr>
          <w:rFonts w:ascii="Times New Roman" w:hAnsi="Times New Roman"/>
          <w:b w:val="0"/>
          <w:szCs w:val="24"/>
        </w:rPr>
        <w:t>Hyperconverged</w:t>
      </w:r>
      <w:proofErr w:type="spellEnd"/>
      <w:r w:rsidRPr="006D44AB">
        <w:rPr>
          <w:rFonts w:ascii="Times New Roman" w:hAnsi="Times New Roman"/>
          <w:b w:val="0"/>
          <w:szCs w:val="24"/>
        </w:rPr>
        <w:t xml:space="preserve"> </w:t>
      </w:r>
      <w:proofErr w:type="spellStart"/>
      <w:r w:rsidRPr="006D44AB">
        <w:rPr>
          <w:rFonts w:ascii="Times New Roman" w:hAnsi="Times New Roman"/>
          <w:b w:val="0"/>
          <w:szCs w:val="24"/>
        </w:rPr>
        <w:t>Infrastructure</w:t>
      </w:r>
      <w:proofErr w:type="spellEnd"/>
      <w:r w:rsidRPr="006D44AB">
        <w:rPr>
          <w:rFonts w:ascii="Times New Roman" w:hAnsi="Times New Roman"/>
          <w:b w:val="0"/>
          <w:szCs w:val="24"/>
        </w:rPr>
        <w:t>” raporunda lider olarak belirlenmiş çözümlerden biri olmalıdır.</w:t>
      </w:r>
    </w:p>
    <w:p w14:paraId="2F881507" w14:textId="77777777" w:rsidR="00C70294" w:rsidRPr="006D44AB" w:rsidRDefault="00C70294" w:rsidP="00C70294">
      <w:pPr>
        <w:pStyle w:val="IBD3"/>
        <w:tabs>
          <w:tab w:val="left" w:pos="426"/>
        </w:tabs>
        <w:ind w:left="426" w:hanging="426"/>
        <w:jc w:val="both"/>
        <w:rPr>
          <w:rFonts w:ascii="Times New Roman" w:hAnsi="Times New Roman"/>
          <w:b w:val="0"/>
          <w:szCs w:val="24"/>
        </w:rPr>
      </w:pPr>
      <w:r w:rsidRPr="006D44AB">
        <w:rPr>
          <w:rFonts w:ascii="Times New Roman" w:hAnsi="Times New Roman"/>
          <w:b w:val="0"/>
          <w:szCs w:val="24"/>
        </w:rPr>
        <w:t xml:space="preserve">Önerilecek çözümler, sanallaştırma ortamının kurulumu için gerekli tanımlamaların yapılacağı ekranlara sahip olup; sanallaştırma altyapısının kurulumu, sisteme yeni sunucu eklenmesi, ağ ve veri depolama katmanlarının yönetimi gibi fonksiyonların otomatik olarak yapılabileceği ara yüzlere sahip olmalıdır. </w:t>
      </w:r>
    </w:p>
    <w:p w14:paraId="129B70D5" w14:textId="77777777" w:rsidR="00C70294" w:rsidRPr="006D44AB" w:rsidRDefault="00C70294" w:rsidP="00C70294">
      <w:pPr>
        <w:pStyle w:val="IBD3"/>
        <w:tabs>
          <w:tab w:val="left" w:pos="426"/>
        </w:tabs>
        <w:ind w:left="426" w:hanging="426"/>
        <w:jc w:val="both"/>
        <w:rPr>
          <w:rFonts w:ascii="Times New Roman" w:hAnsi="Times New Roman"/>
          <w:b w:val="0"/>
          <w:szCs w:val="24"/>
        </w:rPr>
      </w:pPr>
      <w:r w:rsidRPr="006D44AB">
        <w:rPr>
          <w:rFonts w:ascii="Times New Roman" w:hAnsi="Times New Roman"/>
          <w:b w:val="0"/>
          <w:szCs w:val="24"/>
        </w:rPr>
        <w:t>Önerilecek sistem kümesi eşlenik uç noktalardan oluşmalı; bu uç noktaların üzerindeki fiziksel kaynaklar sistem kümesinin yönetim yazılımları aracılığıyla ortak bir havuz olarak yönetilmelidir.</w:t>
      </w:r>
    </w:p>
    <w:p w14:paraId="70445333" w14:textId="77777777" w:rsidR="00C70294" w:rsidRPr="006D44AB" w:rsidRDefault="00C70294" w:rsidP="00C70294">
      <w:pPr>
        <w:pStyle w:val="IBD3"/>
        <w:tabs>
          <w:tab w:val="left" w:pos="426"/>
        </w:tabs>
        <w:ind w:left="426" w:hanging="426"/>
        <w:jc w:val="both"/>
        <w:rPr>
          <w:rFonts w:ascii="Times New Roman" w:hAnsi="Times New Roman"/>
          <w:b w:val="0"/>
          <w:szCs w:val="24"/>
        </w:rPr>
      </w:pPr>
      <w:r w:rsidRPr="006D44AB">
        <w:rPr>
          <w:rFonts w:ascii="Times New Roman" w:hAnsi="Times New Roman"/>
          <w:b w:val="0"/>
          <w:szCs w:val="24"/>
        </w:rPr>
        <w:t>Teklif edilecek sistem, fiziksel sunucuların üzerindeki diskleri kullanarak ortak depolama alanı oluşturmalı ve sunucuların bu alanı ortak olarak kullanmalarını sağlamalıdır, bu özellik için gerekli yazılımlar teklife dahil edilecektir.</w:t>
      </w:r>
    </w:p>
    <w:p w14:paraId="0838B1BC" w14:textId="77777777" w:rsidR="00C70294" w:rsidRPr="006D44AB" w:rsidRDefault="00C70294" w:rsidP="00C70294">
      <w:pPr>
        <w:pStyle w:val="IBD3"/>
        <w:tabs>
          <w:tab w:val="left" w:pos="426"/>
        </w:tabs>
        <w:ind w:left="426" w:hanging="426"/>
        <w:jc w:val="both"/>
        <w:rPr>
          <w:rFonts w:ascii="Times New Roman" w:hAnsi="Times New Roman"/>
          <w:b w:val="0"/>
          <w:szCs w:val="24"/>
        </w:rPr>
      </w:pPr>
      <w:r w:rsidRPr="006D44AB">
        <w:rPr>
          <w:rFonts w:ascii="Times New Roman" w:hAnsi="Times New Roman"/>
          <w:b w:val="0"/>
          <w:szCs w:val="24"/>
        </w:rPr>
        <w:t xml:space="preserve">Teklif edilen çözüme genişlemek için ileride eklenebilecek uç noktalar sistemi kesintiye uğratmadan eklenebilmeli ve sistem büyütülebilmelidir. </w:t>
      </w:r>
    </w:p>
    <w:p w14:paraId="0207237C" w14:textId="77777777" w:rsidR="00C70294" w:rsidRPr="006D44AB" w:rsidRDefault="00C70294" w:rsidP="00C70294">
      <w:pPr>
        <w:pStyle w:val="IBD3"/>
        <w:tabs>
          <w:tab w:val="left" w:pos="426"/>
        </w:tabs>
        <w:ind w:left="426" w:hanging="426"/>
        <w:jc w:val="both"/>
        <w:rPr>
          <w:rFonts w:ascii="Times New Roman" w:hAnsi="Times New Roman"/>
          <w:b w:val="0"/>
          <w:szCs w:val="24"/>
        </w:rPr>
      </w:pPr>
      <w:r w:rsidRPr="006D44AB">
        <w:rPr>
          <w:rFonts w:ascii="Times New Roman" w:hAnsi="Times New Roman"/>
          <w:b w:val="0"/>
          <w:szCs w:val="24"/>
        </w:rPr>
        <w:lastRenderedPageBreak/>
        <w:t xml:space="preserve">Teklif edilecek yönetim yazılımı, yönetimi altındaki tüm sistemlerin ve makinelerin sağlık durumları ile ilgili bilgi ekranlarına sahip olacaktır. Bunlarla ilgili veri depolama, işlemci ve bellek kullanımları ile ilgili bilgi ekranlarına sahip olacaktır. </w:t>
      </w:r>
    </w:p>
    <w:p w14:paraId="66E909A3" w14:textId="77777777" w:rsidR="00C70294" w:rsidRPr="006D44AB" w:rsidRDefault="00C70294" w:rsidP="00C70294">
      <w:pPr>
        <w:pStyle w:val="IBD3"/>
        <w:tabs>
          <w:tab w:val="left" w:pos="426"/>
        </w:tabs>
        <w:ind w:left="426" w:hanging="426"/>
        <w:jc w:val="both"/>
        <w:rPr>
          <w:rFonts w:ascii="Times New Roman" w:hAnsi="Times New Roman"/>
          <w:b w:val="0"/>
          <w:szCs w:val="24"/>
        </w:rPr>
      </w:pPr>
      <w:r w:rsidRPr="006D44AB">
        <w:rPr>
          <w:rFonts w:ascii="Times New Roman" w:hAnsi="Times New Roman"/>
          <w:b w:val="0"/>
          <w:szCs w:val="24"/>
        </w:rPr>
        <w:t>Teklif edilecek ileri bütünleşik sistem mimarisi, her bir sistem kümesi birbiriyle aynı özelliklerde olmak üzere en az 2 (iki) adet uç noktadan oluşacaktır. Sunulan mimari ile birlikte en az N+1 veri yedekliliği sağlanmış olacaktır.</w:t>
      </w:r>
    </w:p>
    <w:p w14:paraId="152397E6" w14:textId="77777777" w:rsidR="00C70294" w:rsidRPr="006D44AB" w:rsidRDefault="00C70294" w:rsidP="00C70294">
      <w:pPr>
        <w:pStyle w:val="IBD3"/>
        <w:tabs>
          <w:tab w:val="left" w:pos="567"/>
        </w:tabs>
        <w:ind w:left="360"/>
        <w:rPr>
          <w:rFonts w:ascii="Times New Roman" w:hAnsi="Times New Roman"/>
          <w:b w:val="0"/>
          <w:szCs w:val="24"/>
        </w:rPr>
      </w:pPr>
      <w:r w:rsidRPr="006D44AB">
        <w:rPr>
          <w:rFonts w:ascii="Times New Roman" w:hAnsi="Times New Roman"/>
          <w:b w:val="0"/>
          <w:szCs w:val="24"/>
        </w:rPr>
        <w:t xml:space="preserve">Teklif edilecek ileri bütünleşik sistem mimarisinin, her bir uç noktası kendine ait şase içinde olacaktır, aynı şaseyi paylaştıran mimariler kabul edilmeyecektir. </w:t>
      </w:r>
    </w:p>
    <w:p w14:paraId="11870955" w14:textId="77777777" w:rsidR="00C70294" w:rsidRPr="006D44AB" w:rsidRDefault="00C70294" w:rsidP="00C70294">
      <w:pPr>
        <w:pStyle w:val="IBD3"/>
        <w:tabs>
          <w:tab w:val="left" w:pos="426"/>
        </w:tabs>
        <w:ind w:left="567" w:hanging="567"/>
        <w:jc w:val="both"/>
        <w:rPr>
          <w:rFonts w:ascii="Times New Roman" w:hAnsi="Times New Roman"/>
          <w:b w:val="0"/>
          <w:szCs w:val="24"/>
        </w:rPr>
      </w:pPr>
      <w:r w:rsidRPr="006D44AB">
        <w:rPr>
          <w:rFonts w:ascii="Times New Roman" w:hAnsi="Times New Roman"/>
          <w:b w:val="0"/>
          <w:szCs w:val="24"/>
        </w:rPr>
        <w:t>Teklif edilecek ileri bütünleşik sistem mimarisinin, her bir uç noktasında en az 2 (iki) adet fiziksel işlemci soketi olacaktır.</w:t>
      </w:r>
    </w:p>
    <w:p w14:paraId="047DACE4" w14:textId="77777777" w:rsidR="00C70294" w:rsidRPr="006D44AB" w:rsidRDefault="00C70294" w:rsidP="00C70294">
      <w:pPr>
        <w:pStyle w:val="IBD3"/>
        <w:tabs>
          <w:tab w:val="left" w:pos="567"/>
        </w:tabs>
        <w:ind w:left="567" w:hanging="567"/>
        <w:rPr>
          <w:rFonts w:ascii="Times New Roman" w:hAnsi="Times New Roman"/>
          <w:b w:val="0"/>
          <w:szCs w:val="24"/>
        </w:rPr>
      </w:pPr>
      <w:r w:rsidRPr="006D44AB">
        <w:rPr>
          <w:rFonts w:ascii="Times New Roman" w:hAnsi="Times New Roman"/>
          <w:b w:val="0"/>
          <w:szCs w:val="24"/>
        </w:rPr>
        <w:t xml:space="preserve">Teklif edilecek her uç noktada, en az 1 (bir) adet Intel </w:t>
      </w:r>
      <w:proofErr w:type="spellStart"/>
      <w:r w:rsidRPr="006D44AB">
        <w:rPr>
          <w:rFonts w:ascii="Times New Roman" w:hAnsi="Times New Roman"/>
          <w:b w:val="0"/>
          <w:szCs w:val="24"/>
        </w:rPr>
        <w:t>Xeon</w:t>
      </w:r>
      <w:proofErr w:type="spellEnd"/>
      <w:r w:rsidRPr="006D44AB">
        <w:rPr>
          <w:rFonts w:ascii="Times New Roman" w:hAnsi="Times New Roman"/>
          <w:b w:val="0"/>
          <w:szCs w:val="24"/>
        </w:rPr>
        <w:t xml:space="preserve"> Gold serisi, en az </w:t>
      </w:r>
      <w:r>
        <w:rPr>
          <w:rFonts w:ascii="Times New Roman" w:hAnsi="Times New Roman"/>
          <w:b w:val="0"/>
          <w:szCs w:val="24"/>
        </w:rPr>
        <w:t xml:space="preserve">24 </w:t>
      </w:r>
      <w:r w:rsidRPr="006D44AB">
        <w:rPr>
          <w:rFonts w:ascii="Times New Roman" w:hAnsi="Times New Roman"/>
          <w:b w:val="0"/>
          <w:szCs w:val="24"/>
        </w:rPr>
        <w:t>fiziksel çekirdekli ve en az 2.</w:t>
      </w:r>
      <w:r>
        <w:rPr>
          <w:rFonts w:ascii="Times New Roman" w:hAnsi="Times New Roman"/>
          <w:b w:val="0"/>
          <w:szCs w:val="24"/>
        </w:rPr>
        <w:t>9</w:t>
      </w:r>
      <w:r w:rsidRPr="006D44AB">
        <w:rPr>
          <w:rFonts w:ascii="Times New Roman" w:hAnsi="Times New Roman"/>
          <w:b w:val="0"/>
          <w:szCs w:val="24"/>
        </w:rPr>
        <w:t xml:space="preserve"> Ghz frekans hızında işlemci bulunacaktır.</w:t>
      </w:r>
    </w:p>
    <w:p w14:paraId="645E6458" w14:textId="77777777" w:rsidR="00C70294" w:rsidRPr="006D44AB" w:rsidRDefault="00C70294" w:rsidP="00C70294">
      <w:pPr>
        <w:pStyle w:val="IBD3"/>
        <w:tabs>
          <w:tab w:val="left" w:pos="567"/>
        </w:tabs>
        <w:ind w:left="567" w:hanging="567"/>
        <w:jc w:val="both"/>
        <w:rPr>
          <w:rFonts w:ascii="Times New Roman" w:hAnsi="Times New Roman"/>
          <w:b w:val="0"/>
          <w:szCs w:val="24"/>
        </w:rPr>
      </w:pPr>
      <w:r w:rsidRPr="006D44AB">
        <w:rPr>
          <w:rFonts w:ascii="Times New Roman" w:hAnsi="Times New Roman"/>
          <w:b w:val="0"/>
          <w:szCs w:val="24"/>
        </w:rPr>
        <w:t>Teklif edilecek ileri bütünleşik sistem mimarisi, işlemci, bellek ve veri depolama kaynakları birbirine entegre edilmiş donanımlarla teklif edilecektir. Teklif edilen her uç nokta donanımı, hem işlemci/bellek hem de veri depolama özelliklerine sahip olacaktır.</w:t>
      </w:r>
    </w:p>
    <w:p w14:paraId="143C62AE" w14:textId="77777777" w:rsidR="00C70294" w:rsidRPr="006D44AB" w:rsidRDefault="00C70294" w:rsidP="00C70294">
      <w:pPr>
        <w:pStyle w:val="IBD3"/>
        <w:tabs>
          <w:tab w:val="left" w:pos="567"/>
        </w:tabs>
        <w:ind w:left="567" w:hanging="567"/>
        <w:jc w:val="both"/>
        <w:rPr>
          <w:rFonts w:ascii="Times New Roman" w:hAnsi="Times New Roman"/>
          <w:b w:val="0"/>
          <w:szCs w:val="24"/>
        </w:rPr>
      </w:pPr>
      <w:r w:rsidRPr="006D44AB">
        <w:rPr>
          <w:rFonts w:ascii="Times New Roman" w:hAnsi="Times New Roman"/>
          <w:b w:val="0"/>
          <w:szCs w:val="24"/>
        </w:rPr>
        <w:t xml:space="preserve">Teklif edilecek ileri bütünleşik sistem mimarisinin her bir uç noktası üzerinde, toplamda en az </w:t>
      </w:r>
      <w:r>
        <w:rPr>
          <w:rFonts w:ascii="Times New Roman" w:hAnsi="Times New Roman"/>
          <w:b w:val="0"/>
          <w:szCs w:val="24"/>
        </w:rPr>
        <w:t>768</w:t>
      </w:r>
      <w:r w:rsidRPr="006D44AB">
        <w:rPr>
          <w:rFonts w:ascii="Times New Roman" w:hAnsi="Times New Roman"/>
          <w:b w:val="0"/>
          <w:szCs w:val="24"/>
        </w:rPr>
        <w:t xml:space="preserve"> GB bellek bulunacaktır.</w:t>
      </w:r>
    </w:p>
    <w:p w14:paraId="6BA27776" w14:textId="77777777" w:rsidR="00C70294" w:rsidRPr="006D44AB" w:rsidRDefault="00C70294" w:rsidP="00C70294">
      <w:pPr>
        <w:pStyle w:val="IBD3"/>
        <w:tabs>
          <w:tab w:val="left" w:pos="567"/>
        </w:tabs>
        <w:ind w:left="567" w:hanging="567"/>
        <w:jc w:val="both"/>
        <w:rPr>
          <w:rFonts w:ascii="Times New Roman" w:hAnsi="Times New Roman"/>
          <w:b w:val="0"/>
          <w:szCs w:val="24"/>
        </w:rPr>
      </w:pPr>
      <w:r w:rsidRPr="006D44AB">
        <w:rPr>
          <w:rFonts w:ascii="Times New Roman" w:hAnsi="Times New Roman"/>
          <w:b w:val="0"/>
          <w:szCs w:val="24"/>
        </w:rPr>
        <w:t>Teklif edilecek Bütünleşik Sistem Mimarisi SSD disklerden oluşacaktır, mekanik (NL-SAS/SAS) diskler teklife dahil edilmeyecektir.</w:t>
      </w:r>
    </w:p>
    <w:p w14:paraId="726875F5" w14:textId="2F5C005C" w:rsidR="00C70294" w:rsidRPr="00C70294" w:rsidRDefault="00C70294" w:rsidP="00C70294">
      <w:pPr>
        <w:pStyle w:val="IBD3"/>
        <w:tabs>
          <w:tab w:val="left" w:pos="567"/>
        </w:tabs>
        <w:ind w:left="567" w:hanging="567"/>
        <w:jc w:val="both"/>
        <w:rPr>
          <w:rFonts w:ascii="Times New Roman" w:hAnsi="Times New Roman"/>
          <w:b w:val="0"/>
          <w:szCs w:val="24"/>
        </w:rPr>
      </w:pPr>
      <w:r w:rsidRPr="006D44AB">
        <w:rPr>
          <w:rFonts w:ascii="Times New Roman" w:hAnsi="Times New Roman"/>
          <w:b w:val="0"/>
          <w:szCs w:val="24"/>
        </w:rPr>
        <w:t>Teklif edilecek Bütünleşik Sistem Mimarisinin her bir uç noktası üzerindeki SSD diskler, RAID teknolojisi ile korunacaktır. RAID teknolojisi ile disk koruması sağlamayan çözümler verinin en az 3 kopyasını saklayabilecek uygunlukta teklif vermelidirler. Bunun için gerekli ek kapasite ve lisans teklife dahil edilmelidir.</w:t>
      </w:r>
    </w:p>
    <w:p w14:paraId="2C8234FC" w14:textId="77777777" w:rsidR="00C70294" w:rsidRPr="006D44AB" w:rsidRDefault="00C70294" w:rsidP="00C70294">
      <w:pPr>
        <w:pStyle w:val="IBD3"/>
        <w:tabs>
          <w:tab w:val="left" w:pos="567"/>
          <w:tab w:val="left" w:pos="709"/>
        </w:tabs>
        <w:ind w:left="567" w:hanging="567"/>
        <w:jc w:val="both"/>
        <w:rPr>
          <w:rFonts w:ascii="Times New Roman" w:hAnsi="Times New Roman"/>
          <w:b w:val="0"/>
          <w:szCs w:val="24"/>
        </w:rPr>
      </w:pPr>
      <w:r w:rsidRPr="006D44AB">
        <w:rPr>
          <w:rFonts w:ascii="Times New Roman" w:hAnsi="Times New Roman"/>
          <w:b w:val="0"/>
          <w:szCs w:val="24"/>
        </w:rPr>
        <w:t xml:space="preserve">Her bir uç nokta üzerinde en az </w:t>
      </w:r>
      <w:r>
        <w:rPr>
          <w:rFonts w:ascii="Times New Roman" w:hAnsi="Times New Roman"/>
          <w:b w:val="0"/>
          <w:szCs w:val="24"/>
        </w:rPr>
        <w:t>6</w:t>
      </w:r>
      <w:r w:rsidRPr="006D44AB">
        <w:rPr>
          <w:rFonts w:ascii="Times New Roman" w:hAnsi="Times New Roman"/>
          <w:b w:val="0"/>
          <w:szCs w:val="24"/>
        </w:rPr>
        <w:t xml:space="preserve"> adet ve her biri en az </w:t>
      </w:r>
      <w:r>
        <w:rPr>
          <w:rFonts w:ascii="Times New Roman" w:hAnsi="Times New Roman"/>
          <w:b w:val="0"/>
          <w:szCs w:val="24"/>
        </w:rPr>
        <w:t>1.92</w:t>
      </w:r>
      <w:r w:rsidRPr="006D44AB">
        <w:rPr>
          <w:rFonts w:ascii="Times New Roman" w:hAnsi="Times New Roman"/>
          <w:b w:val="0"/>
          <w:szCs w:val="24"/>
        </w:rPr>
        <w:t xml:space="preserve">TB kapasitede SSD diskler bulanacaktır. Gerekli disk adet ve kapasiteleri aşağıdaki tabloya göre her bir üretici tarafından kendi çözümlerine en uygun şekilde belirlenecektir. </w:t>
      </w:r>
      <w:proofErr w:type="spellStart"/>
      <w:r w:rsidRPr="006D44AB">
        <w:rPr>
          <w:rFonts w:ascii="Times New Roman" w:hAnsi="Times New Roman"/>
          <w:b w:val="0"/>
          <w:szCs w:val="24"/>
        </w:rPr>
        <w:t>Cache</w:t>
      </w:r>
      <w:proofErr w:type="spellEnd"/>
      <w:r w:rsidRPr="006D44AB">
        <w:rPr>
          <w:rFonts w:ascii="Times New Roman" w:hAnsi="Times New Roman"/>
          <w:b w:val="0"/>
          <w:szCs w:val="24"/>
        </w:rPr>
        <w:t xml:space="preserve"> amacıyla kullanılacak SSD diskler ve </w:t>
      </w:r>
      <w:proofErr w:type="spellStart"/>
      <w:r w:rsidRPr="006D44AB">
        <w:rPr>
          <w:rFonts w:ascii="Times New Roman" w:hAnsi="Times New Roman"/>
          <w:b w:val="0"/>
          <w:szCs w:val="24"/>
        </w:rPr>
        <w:t>boot</w:t>
      </w:r>
      <w:proofErr w:type="spellEnd"/>
      <w:r w:rsidRPr="006D44AB">
        <w:rPr>
          <w:rFonts w:ascii="Times New Roman" w:hAnsi="Times New Roman"/>
          <w:b w:val="0"/>
          <w:szCs w:val="24"/>
        </w:rPr>
        <w:t xml:space="preserve"> diskleri bu değerlendirmenin dışındadır ve sistemlerin optimum şekilde çalışabilmesi üretici tarafında uygun görülen şekilde gerekli ve yeterli miktarda sunulmalıdır.</w:t>
      </w:r>
    </w:p>
    <w:p w14:paraId="1A37807D" w14:textId="77777777" w:rsidR="00C70294" w:rsidRPr="006D44AB" w:rsidRDefault="00C70294" w:rsidP="00C70294">
      <w:pPr>
        <w:pStyle w:val="IBD3"/>
        <w:tabs>
          <w:tab w:val="left" w:pos="567"/>
          <w:tab w:val="left" w:pos="709"/>
        </w:tabs>
        <w:ind w:left="567" w:hanging="567"/>
        <w:jc w:val="both"/>
        <w:rPr>
          <w:rFonts w:ascii="Times New Roman" w:hAnsi="Times New Roman"/>
          <w:b w:val="0"/>
          <w:szCs w:val="24"/>
        </w:rPr>
      </w:pPr>
    </w:p>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803"/>
        <w:gridCol w:w="1774"/>
        <w:gridCol w:w="1243"/>
        <w:gridCol w:w="947"/>
        <w:gridCol w:w="1319"/>
      </w:tblGrid>
      <w:tr w:rsidR="00C70294" w:rsidRPr="006D44AB" w14:paraId="292F3C74" w14:textId="77777777" w:rsidTr="00C162D0">
        <w:trPr>
          <w:trHeight w:val="414"/>
          <w:jc w:val="center"/>
        </w:trPr>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5E490630" w14:textId="77777777" w:rsidR="00C70294" w:rsidRPr="006D44AB" w:rsidRDefault="00C70294" w:rsidP="00C162D0">
            <w:pPr>
              <w:spacing w:after="0" w:line="240" w:lineRule="auto"/>
              <w:jc w:val="center"/>
              <w:rPr>
                <w:rFonts w:ascii="Times New Roman" w:hAnsi="Times New Roman"/>
                <w:b/>
                <w:sz w:val="24"/>
                <w:szCs w:val="24"/>
              </w:rPr>
            </w:pPr>
            <w:r w:rsidRPr="006D44AB">
              <w:rPr>
                <w:rFonts w:ascii="Times New Roman" w:hAnsi="Times New Roman"/>
                <w:b/>
                <w:sz w:val="24"/>
                <w:szCs w:val="24"/>
              </w:rPr>
              <w:t>Bütünleşik Sistem Kümesi</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F43EB" w14:textId="77777777" w:rsidR="00C70294" w:rsidRPr="006D44AB" w:rsidRDefault="00C70294" w:rsidP="00C162D0">
            <w:pPr>
              <w:spacing w:after="0" w:line="240" w:lineRule="auto"/>
              <w:jc w:val="center"/>
              <w:rPr>
                <w:rFonts w:ascii="Times New Roman" w:hAnsi="Times New Roman"/>
                <w:b/>
                <w:sz w:val="24"/>
                <w:szCs w:val="24"/>
              </w:rPr>
            </w:pPr>
            <w:r w:rsidRPr="006D44AB">
              <w:rPr>
                <w:rFonts w:ascii="Times New Roman" w:hAnsi="Times New Roman"/>
                <w:b/>
                <w:sz w:val="24"/>
                <w:szCs w:val="24"/>
              </w:rPr>
              <w:t>En az Uç nokta sayısı</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5819" w14:textId="77777777" w:rsidR="00C70294" w:rsidRPr="006D44AB" w:rsidRDefault="00C70294" w:rsidP="00C162D0">
            <w:pPr>
              <w:spacing w:after="0" w:line="240" w:lineRule="auto"/>
              <w:jc w:val="center"/>
              <w:rPr>
                <w:rFonts w:ascii="Times New Roman" w:hAnsi="Times New Roman"/>
                <w:b/>
                <w:sz w:val="24"/>
                <w:szCs w:val="24"/>
              </w:rPr>
            </w:pPr>
            <w:r w:rsidRPr="006D44AB">
              <w:rPr>
                <w:rFonts w:ascii="Times New Roman" w:hAnsi="Times New Roman"/>
                <w:b/>
                <w:sz w:val="24"/>
                <w:szCs w:val="24"/>
              </w:rPr>
              <w:t>Veri Yedeklilik seviyesi (Sistem kümesi bazında)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9AD18" w14:textId="77777777" w:rsidR="00C70294" w:rsidRPr="006D44AB" w:rsidRDefault="00C70294" w:rsidP="00C162D0">
            <w:pPr>
              <w:spacing w:after="0" w:line="240" w:lineRule="auto"/>
              <w:jc w:val="center"/>
              <w:rPr>
                <w:rFonts w:ascii="Times New Roman" w:hAnsi="Times New Roman"/>
                <w:b/>
                <w:sz w:val="24"/>
                <w:szCs w:val="24"/>
              </w:rPr>
            </w:pPr>
            <w:r w:rsidRPr="006D44AB">
              <w:rPr>
                <w:rFonts w:ascii="Times New Roman" w:hAnsi="Times New Roman"/>
                <w:b/>
                <w:sz w:val="24"/>
                <w:szCs w:val="24"/>
              </w:rPr>
              <w:t>Net Kapasite</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15424EC8" w14:textId="77777777" w:rsidR="00C70294" w:rsidRPr="006D44AB" w:rsidRDefault="00C70294" w:rsidP="00C162D0">
            <w:pPr>
              <w:spacing w:after="0" w:line="240" w:lineRule="auto"/>
              <w:jc w:val="center"/>
              <w:rPr>
                <w:rFonts w:ascii="Times New Roman" w:hAnsi="Times New Roman"/>
                <w:b/>
                <w:sz w:val="24"/>
                <w:szCs w:val="24"/>
              </w:rPr>
            </w:pPr>
            <w:r w:rsidRPr="006D44AB">
              <w:rPr>
                <w:rFonts w:ascii="Times New Roman" w:hAnsi="Times New Roman"/>
                <w:b/>
                <w:sz w:val="24"/>
                <w:szCs w:val="24"/>
              </w:rPr>
              <w:t>CPU</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D51910" w14:textId="77777777" w:rsidR="00C70294" w:rsidRPr="006D44AB" w:rsidRDefault="00C70294" w:rsidP="00C162D0">
            <w:pPr>
              <w:spacing w:after="0" w:line="240" w:lineRule="auto"/>
              <w:jc w:val="center"/>
              <w:rPr>
                <w:rFonts w:ascii="Times New Roman" w:hAnsi="Times New Roman"/>
                <w:b/>
                <w:sz w:val="24"/>
                <w:szCs w:val="24"/>
              </w:rPr>
            </w:pPr>
            <w:r w:rsidRPr="006D44AB">
              <w:rPr>
                <w:rFonts w:ascii="Times New Roman" w:hAnsi="Times New Roman"/>
                <w:b/>
                <w:sz w:val="24"/>
                <w:szCs w:val="24"/>
              </w:rPr>
              <w:t>Memory</w:t>
            </w:r>
          </w:p>
        </w:tc>
      </w:tr>
      <w:tr w:rsidR="00C70294" w:rsidRPr="006D44AB" w14:paraId="33AD59D0" w14:textId="77777777" w:rsidTr="00C162D0">
        <w:trPr>
          <w:trHeight w:val="666"/>
          <w:jc w:val="center"/>
        </w:trPr>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142EE61D" w14:textId="77777777" w:rsidR="00C70294" w:rsidRPr="006D44AB" w:rsidRDefault="00C70294" w:rsidP="00C162D0">
            <w:pPr>
              <w:spacing w:after="0" w:line="240" w:lineRule="auto"/>
              <w:jc w:val="center"/>
              <w:rPr>
                <w:rFonts w:ascii="Times New Roman" w:hAnsi="Times New Roman"/>
                <w:sz w:val="24"/>
                <w:szCs w:val="24"/>
              </w:rPr>
            </w:pPr>
            <w:r w:rsidRPr="006D44AB">
              <w:rPr>
                <w:rFonts w:ascii="Times New Roman" w:hAnsi="Times New Roman"/>
                <w:sz w:val="24"/>
                <w:szCs w:val="24"/>
              </w:rPr>
              <w:t>1</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EB44F" w14:textId="77777777" w:rsidR="00C70294" w:rsidRPr="006D44AB" w:rsidRDefault="00C70294" w:rsidP="00C162D0">
            <w:pPr>
              <w:spacing w:after="0" w:line="240" w:lineRule="auto"/>
              <w:jc w:val="center"/>
              <w:rPr>
                <w:rFonts w:ascii="Times New Roman" w:hAnsi="Times New Roman"/>
                <w:sz w:val="24"/>
                <w:szCs w:val="24"/>
              </w:rPr>
            </w:pPr>
            <w:r w:rsidRPr="006D44AB">
              <w:rPr>
                <w:rFonts w:ascii="Times New Roman" w:hAnsi="Times New Roman"/>
                <w:sz w:val="24"/>
                <w:szCs w:val="24"/>
              </w:rPr>
              <w:t>2</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8295F" w14:textId="77777777" w:rsidR="00C70294" w:rsidRPr="006D44AB" w:rsidRDefault="00C70294" w:rsidP="00C162D0">
            <w:pPr>
              <w:spacing w:after="0" w:line="240" w:lineRule="auto"/>
              <w:jc w:val="center"/>
              <w:rPr>
                <w:rFonts w:ascii="Times New Roman" w:hAnsi="Times New Roman"/>
                <w:sz w:val="24"/>
                <w:szCs w:val="24"/>
              </w:rPr>
            </w:pPr>
            <w:r w:rsidRPr="006D44AB">
              <w:rPr>
                <w:rFonts w:ascii="Times New Roman" w:hAnsi="Times New Roman"/>
                <w:sz w:val="24"/>
                <w:szCs w:val="24"/>
              </w:rPr>
              <w:t>Eşzamanlı bir uç nokta + 1 disk</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7DFD9" w14:textId="77777777" w:rsidR="00C70294" w:rsidRPr="006D44AB" w:rsidRDefault="00C70294" w:rsidP="00C162D0">
            <w:pPr>
              <w:spacing w:after="0" w:line="240" w:lineRule="auto"/>
              <w:rPr>
                <w:rFonts w:ascii="Times New Roman" w:hAnsi="Times New Roman"/>
                <w:sz w:val="24"/>
                <w:szCs w:val="24"/>
              </w:rPr>
            </w:pPr>
            <w:r w:rsidRPr="006D44AB">
              <w:rPr>
                <w:rFonts w:ascii="Times New Roman" w:hAnsi="Times New Roman"/>
                <w:sz w:val="24"/>
                <w:szCs w:val="24"/>
              </w:rPr>
              <w:t xml:space="preserve">  </w:t>
            </w:r>
            <w:r>
              <w:rPr>
                <w:rFonts w:ascii="Times New Roman" w:hAnsi="Times New Roman"/>
                <w:sz w:val="24"/>
                <w:szCs w:val="24"/>
              </w:rPr>
              <w:t>7,5</w:t>
            </w:r>
            <w:r w:rsidRPr="006D44AB">
              <w:rPr>
                <w:rFonts w:ascii="Times New Roman" w:hAnsi="Times New Roman"/>
                <w:sz w:val="24"/>
                <w:szCs w:val="24"/>
              </w:rPr>
              <w:t xml:space="preserve"> TB</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7D38CD4" w14:textId="77777777" w:rsidR="00C70294" w:rsidRPr="006D44AB" w:rsidRDefault="00C70294" w:rsidP="00C162D0">
            <w:pPr>
              <w:spacing w:after="0" w:line="240" w:lineRule="auto"/>
              <w:jc w:val="center"/>
              <w:rPr>
                <w:rFonts w:ascii="Times New Roman" w:hAnsi="Times New Roman"/>
                <w:sz w:val="24"/>
                <w:szCs w:val="24"/>
              </w:rPr>
            </w:pPr>
            <w:r>
              <w:rPr>
                <w:rFonts w:ascii="Times New Roman" w:hAnsi="Times New Roman"/>
                <w:sz w:val="24"/>
                <w:szCs w:val="24"/>
              </w:rPr>
              <w:t>48</w:t>
            </w:r>
            <w:r w:rsidRPr="006D44AB">
              <w:rPr>
                <w:rFonts w:ascii="Times New Roman" w:hAnsi="Times New Roman"/>
                <w:sz w:val="24"/>
                <w:szCs w:val="24"/>
              </w:rPr>
              <w:t xml:space="preserve"> </w:t>
            </w:r>
            <w:proofErr w:type="spellStart"/>
            <w:r w:rsidRPr="006D44AB">
              <w:rPr>
                <w:rFonts w:ascii="Times New Roman" w:hAnsi="Times New Roman"/>
                <w:sz w:val="24"/>
                <w:szCs w:val="24"/>
              </w:rPr>
              <w:t>pCPU</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9CE8ABD" w14:textId="77777777" w:rsidR="00C70294" w:rsidRPr="006D44AB" w:rsidRDefault="00C70294" w:rsidP="00C162D0">
            <w:pPr>
              <w:spacing w:after="0" w:line="240" w:lineRule="auto"/>
              <w:jc w:val="center"/>
              <w:rPr>
                <w:rFonts w:ascii="Times New Roman" w:hAnsi="Times New Roman"/>
                <w:sz w:val="24"/>
                <w:szCs w:val="24"/>
              </w:rPr>
            </w:pPr>
            <w:r>
              <w:rPr>
                <w:rFonts w:ascii="Times New Roman" w:hAnsi="Times New Roman"/>
                <w:sz w:val="24"/>
                <w:szCs w:val="24"/>
              </w:rPr>
              <w:t>1536</w:t>
            </w:r>
            <w:r w:rsidRPr="006D44AB">
              <w:rPr>
                <w:rFonts w:ascii="Times New Roman" w:hAnsi="Times New Roman"/>
                <w:sz w:val="24"/>
                <w:szCs w:val="24"/>
              </w:rPr>
              <w:t xml:space="preserve"> GB</w:t>
            </w:r>
          </w:p>
        </w:tc>
      </w:tr>
    </w:tbl>
    <w:p w14:paraId="1C5B62A5" w14:textId="77777777" w:rsidR="00C70294" w:rsidRPr="006D44AB" w:rsidRDefault="00C70294" w:rsidP="00C70294">
      <w:pPr>
        <w:pStyle w:val="IBD3"/>
        <w:numPr>
          <w:ilvl w:val="0"/>
          <w:numId w:val="0"/>
        </w:numPr>
        <w:ind w:left="360"/>
        <w:jc w:val="center"/>
        <w:rPr>
          <w:rFonts w:ascii="Times New Roman" w:hAnsi="Times New Roman"/>
          <w:szCs w:val="24"/>
        </w:rPr>
      </w:pPr>
    </w:p>
    <w:p w14:paraId="78E424DC" w14:textId="77777777" w:rsidR="00C70294" w:rsidRPr="006D44AB" w:rsidRDefault="00C70294" w:rsidP="00C70294">
      <w:pPr>
        <w:pStyle w:val="IBD3"/>
        <w:numPr>
          <w:ilvl w:val="0"/>
          <w:numId w:val="0"/>
        </w:numPr>
        <w:ind w:left="360"/>
        <w:jc w:val="center"/>
        <w:rPr>
          <w:rFonts w:ascii="Times New Roman" w:hAnsi="Times New Roman"/>
          <w:szCs w:val="24"/>
        </w:rPr>
      </w:pPr>
      <w:r w:rsidRPr="006D44AB">
        <w:rPr>
          <w:rFonts w:ascii="Times New Roman" w:hAnsi="Times New Roman"/>
          <w:szCs w:val="24"/>
        </w:rPr>
        <w:t>Tablo-1: GEREKLİ DİSK ADET KAPASİTELERİ</w:t>
      </w:r>
    </w:p>
    <w:p w14:paraId="636712B7" w14:textId="77777777" w:rsidR="00C70294" w:rsidRPr="006D44AB" w:rsidRDefault="00C70294" w:rsidP="00C70294">
      <w:pPr>
        <w:pStyle w:val="IBD3"/>
        <w:numPr>
          <w:ilvl w:val="0"/>
          <w:numId w:val="0"/>
        </w:numPr>
        <w:ind w:left="360"/>
        <w:jc w:val="center"/>
        <w:rPr>
          <w:rFonts w:ascii="Times New Roman" w:hAnsi="Times New Roman"/>
          <w:szCs w:val="24"/>
        </w:rPr>
      </w:pPr>
    </w:p>
    <w:p w14:paraId="0445EDFF" w14:textId="77777777" w:rsidR="00C70294" w:rsidRPr="006D44AB" w:rsidRDefault="00C70294" w:rsidP="00C70294">
      <w:pPr>
        <w:pStyle w:val="IBD3"/>
        <w:tabs>
          <w:tab w:val="left" w:pos="284"/>
        </w:tabs>
        <w:ind w:left="567" w:hanging="567"/>
        <w:jc w:val="both"/>
        <w:rPr>
          <w:rFonts w:ascii="Times New Roman" w:hAnsi="Times New Roman"/>
          <w:b w:val="0"/>
          <w:szCs w:val="24"/>
        </w:rPr>
      </w:pPr>
      <w:r w:rsidRPr="006D44AB">
        <w:rPr>
          <w:rFonts w:ascii="Times New Roman" w:hAnsi="Times New Roman"/>
          <w:b w:val="0"/>
          <w:szCs w:val="24"/>
        </w:rPr>
        <w:t xml:space="preserve">Teklif edilecek Bütünleşik Sistem Mimarisi üzerinde yaratılacak ve sanal makine verilerini saklayacak olan </w:t>
      </w:r>
      <w:proofErr w:type="spellStart"/>
      <w:r w:rsidRPr="006D44AB">
        <w:rPr>
          <w:rFonts w:ascii="Times New Roman" w:hAnsi="Times New Roman"/>
          <w:b w:val="0"/>
          <w:szCs w:val="24"/>
        </w:rPr>
        <w:t>datastore’ların</w:t>
      </w:r>
      <w:proofErr w:type="spellEnd"/>
      <w:r w:rsidRPr="006D44AB">
        <w:rPr>
          <w:rFonts w:ascii="Times New Roman" w:hAnsi="Times New Roman"/>
          <w:b w:val="0"/>
          <w:szCs w:val="24"/>
        </w:rPr>
        <w:t xml:space="preserve"> büyüklüğü, çalışan sistemde arttırılıp azaltılabilecektir. Her bir </w:t>
      </w:r>
      <w:proofErr w:type="spellStart"/>
      <w:r w:rsidRPr="006D44AB">
        <w:rPr>
          <w:rFonts w:ascii="Times New Roman" w:hAnsi="Times New Roman"/>
          <w:b w:val="0"/>
          <w:szCs w:val="24"/>
        </w:rPr>
        <w:t>datastore</w:t>
      </w:r>
      <w:proofErr w:type="spellEnd"/>
      <w:r w:rsidRPr="006D44AB">
        <w:rPr>
          <w:rFonts w:ascii="Times New Roman" w:hAnsi="Times New Roman"/>
          <w:b w:val="0"/>
          <w:szCs w:val="24"/>
        </w:rPr>
        <w:t xml:space="preserve"> için veri güvenliği politikası belirlenecek ayrıca istenirse farklı sanal makinalara farklı veri güvenliği politikaları atanabilecektir. Bu özellik için ek bir lisans gerekiyorsa teklife dahil edilecektir.</w:t>
      </w:r>
    </w:p>
    <w:p w14:paraId="09C7F840" w14:textId="77777777" w:rsidR="00C70294" w:rsidRPr="006D44AB" w:rsidRDefault="00C70294" w:rsidP="00C70294">
      <w:pPr>
        <w:pStyle w:val="IBD3"/>
        <w:ind w:left="567" w:hanging="567"/>
        <w:jc w:val="both"/>
        <w:rPr>
          <w:rFonts w:ascii="Times New Roman" w:hAnsi="Times New Roman"/>
          <w:b w:val="0"/>
          <w:szCs w:val="24"/>
        </w:rPr>
      </w:pPr>
      <w:r w:rsidRPr="006D44AB">
        <w:rPr>
          <w:rFonts w:ascii="Times New Roman" w:hAnsi="Times New Roman"/>
          <w:b w:val="0"/>
          <w:szCs w:val="24"/>
        </w:rPr>
        <w:t>Teklif edilecek ileri bütünleşik sistem mimarisi, daha fazla kaynak (işlemci, bellek ve depolama alanı) gereken durumlarda var olan sistemlerle aynı özelliklere sahip donanım ve yazılımdan eklemek suretiyle kaynakları arttırmak mümkün olmalıdır. Bunun için gereken lisans, mimarinin desteklediği maksimum sayıdaki sistem için teklif edilmelidir.</w:t>
      </w:r>
    </w:p>
    <w:p w14:paraId="578B73F5" w14:textId="77777777" w:rsidR="00C70294" w:rsidRDefault="00C70294" w:rsidP="00C70294">
      <w:pPr>
        <w:pStyle w:val="IBD3"/>
        <w:tabs>
          <w:tab w:val="left" w:pos="567"/>
        </w:tabs>
        <w:ind w:left="567" w:hanging="567"/>
        <w:jc w:val="both"/>
        <w:rPr>
          <w:rFonts w:ascii="Times New Roman" w:hAnsi="Times New Roman"/>
          <w:b w:val="0"/>
          <w:szCs w:val="24"/>
        </w:rPr>
      </w:pPr>
      <w:r w:rsidRPr="006D44AB">
        <w:rPr>
          <w:rFonts w:ascii="Times New Roman" w:hAnsi="Times New Roman"/>
          <w:b w:val="0"/>
          <w:szCs w:val="24"/>
        </w:rPr>
        <w:t>Teklif edilecek ileri bütünleşik sistem mimarisi, I/O ve kapasite ihtiyacını verimli bir şekilde karşılayabilmesi için, veri tekilleştirme (</w:t>
      </w:r>
      <w:proofErr w:type="spellStart"/>
      <w:r w:rsidRPr="006D44AB">
        <w:rPr>
          <w:rFonts w:ascii="Times New Roman" w:hAnsi="Times New Roman"/>
          <w:b w:val="0"/>
          <w:szCs w:val="24"/>
        </w:rPr>
        <w:t>deduplication</w:t>
      </w:r>
      <w:proofErr w:type="spellEnd"/>
      <w:r w:rsidRPr="006D44AB">
        <w:rPr>
          <w:rFonts w:ascii="Times New Roman" w:hAnsi="Times New Roman"/>
          <w:b w:val="0"/>
          <w:szCs w:val="24"/>
        </w:rPr>
        <w:t>) ve veri sıkıştırma (</w:t>
      </w:r>
      <w:proofErr w:type="spellStart"/>
      <w:r w:rsidRPr="006D44AB">
        <w:rPr>
          <w:rFonts w:ascii="Times New Roman" w:hAnsi="Times New Roman"/>
          <w:b w:val="0"/>
          <w:szCs w:val="24"/>
        </w:rPr>
        <w:t>compression</w:t>
      </w:r>
      <w:proofErr w:type="spellEnd"/>
      <w:r w:rsidRPr="006D44AB">
        <w:rPr>
          <w:rFonts w:ascii="Times New Roman" w:hAnsi="Times New Roman"/>
          <w:b w:val="0"/>
          <w:szCs w:val="24"/>
        </w:rPr>
        <w:t>) özelliklerini aynı anda kullanabilir olmalıdır.</w:t>
      </w:r>
    </w:p>
    <w:p w14:paraId="012F8A2A" w14:textId="77777777" w:rsidR="00C70294" w:rsidRPr="006D44AB" w:rsidRDefault="00C70294" w:rsidP="00C70294">
      <w:pPr>
        <w:pStyle w:val="IBD2"/>
        <w:numPr>
          <w:ilvl w:val="0"/>
          <w:numId w:val="0"/>
        </w:numPr>
        <w:ind w:left="360" w:hanging="360"/>
      </w:pPr>
    </w:p>
    <w:p w14:paraId="1BEC6D80" w14:textId="77777777" w:rsidR="00C70294" w:rsidRPr="006D44AB"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Tekilleştirme ve sıkıştırma özellikleri sıralı olarak, veriler uç noktalardaki disklere yazılmadan önce yapılmalıdır. Veriler disklere yazıldıktan sonra arka planda (post-</w:t>
      </w:r>
      <w:proofErr w:type="spellStart"/>
      <w:r w:rsidRPr="006D44AB">
        <w:rPr>
          <w:rFonts w:ascii="Times New Roman" w:hAnsi="Times New Roman"/>
          <w:b w:val="0"/>
        </w:rPr>
        <w:t>process</w:t>
      </w:r>
      <w:proofErr w:type="spellEnd"/>
      <w:r w:rsidRPr="006D44AB">
        <w:rPr>
          <w:rFonts w:ascii="Times New Roman" w:hAnsi="Times New Roman"/>
          <w:b w:val="0"/>
        </w:rPr>
        <w:t xml:space="preserve">) ya da </w:t>
      </w:r>
      <w:proofErr w:type="spellStart"/>
      <w:r w:rsidRPr="006D44AB">
        <w:rPr>
          <w:rFonts w:ascii="Times New Roman" w:hAnsi="Times New Roman"/>
          <w:b w:val="0"/>
        </w:rPr>
        <w:t>cache</w:t>
      </w:r>
      <w:proofErr w:type="spellEnd"/>
      <w:r w:rsidRPr="006D44AB">
        <w:rPr>
          <w:rFonts w:ascii="Times New Roman" w:hAnsi="Times New Roman"/>
          <w:b w:val="0"/>
        </w:rPr>
        <w:t xml:space="preserve"> amaçlı SSD disklere yazıldıktan sonra kapasite amaçlı SSD disklere taşınırken küçültülüyorsa; bu çözümler, belirtilen net kapasitenin %40’ı kadar ek kapasite sağlanmalıdır.</w:t>
      </w:r>
    </w:p>
    <w:p w14:paraId="583185C4" w14:textId="77777777" w:rsidR="00C70294" w:rsidRPr="006D44AB"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 xml:space="preserve">Teklif edilecek ileri bütünleşik sistem mimarisi, sanal makinaların yedeklerini, birbirinden bağımsız ve mantıksal tam kopya şeklinde depolamalıdır. Yedeği alınan sanal makina diskten silinse dahi, yedeklerden geri dönmek her zaman mümkün olmalıdır. Yedekler için herhangi bir sınırlandırma yapılmamalı ve ayrı bir yazılıma ihtiyaç olmamalıdır. Bu özellik için ek bir lisans gerekiyorsa sanal makine </w:t>
      </w:r>
      <w:r>
        <w:rPr>
          <w:rFonts w:ascii="Times New Roman" w:hAnsi="Times New Roman"/>
          <w:b w:val="0"/>
        </w:rPr>
        <w:t xml:space="preserve">sayısı kadar </w:t>
      </w:r>
      <w:r w:rsidRPr="006D44AB">
        <w:rPr>
          <w:rFonts w:ascii="Times New Roman" w:hAnsi="Times New Roman"/>
          <w:b w:val="0"/>
        </w:rPr>
        <w:t xml:space="preserve">veya tüm uç noktalar için sınırsız olarak verilecektir. </w:t>
      </w:r>
    </w:p>
    <w:p w14:paraId="7EE587DE" w14:textId="77777777" w:rsidR="00C70294" w:rsidRPr="006D44AB"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 xml:space="preserve">Yedekler, uzak mesafedeki bir ya da birden fazla veri merkezine alınabilmelidir. </w:t>
      </w:r>
    </w:p>
    <w:p w14:paraId="469A3D6B" w14:textId="77777777" w:rsidR="00C70294" w:rsidRPr="006D44AB"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 xml:space="preserve">Teklif edilecek Bütünleşik Sistem Mimarisi, aynı </w:t>
      </w:r>
      <w:proofErr w:type="spellStart"/>
      <w:r w:rsidRPr="006D44AB">
        <w:rPr>
          <w:rFonts w:ascii="Times New Roman" w:hAnsi="Times New Roman"/>
          <w:b w:val="0"/>
        </w:rPr>
        <w:t>vCenter</w:t>
      </w:r>
      <w:proofErr w:type="spellEnd"/>
      <w:r w:rsidRPr="006D44AB">
        <w:rPr>
          <w:rFonts w:ascii="Times New Roman" w:hAnsi="Times New Roman"/>
          <w:b w:val="0"/>
        </w:rPr>
        <w:t xml:space="preserve"> içerisindeki başka bir sistem kümesine veri gönderme işlemi sırasında verimlilik özelliklerinin korunması gerekmektedir. Bu özellik için ek bir lisans gerekiyorsa bütünleşik sistem mimarisini kapsayacak şekilde teklife dahil edilmelidir. </w:t>
      </w:r>
    </w:p>
    <w:p w14:paraId="26330FC2" w14:textId="77777777" w:rsidR="00C70294" w:rsidRPr="006D44AB"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Teklif edilecek Bütünleşik Sistem Mimarisi, meydana gelebilecek sorunları e-posta veya benzer yöntemleri ile üreticinin destek merkezine ve kurum çalışanlarına gönderecektir.</w:t>
      </w:r>
    </w:p>
    <w:p w14:paraId="0FF04FCF" w14:textId="04555CFF" w:rsidR="00C70294" w:rsidRPr="006D44AB"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 xml:space="preserve">Teklif edilecek ileri bütünleşik sistem mimarisinin, her bir uç noktası üzerinde en az </w:t>
      </w:r>
      <w:r>
        <w:rPr>
          <w:rFonts w:ascii="Times New Roman" w:hAnsi="Times New Roman"/>
          <w:b w:val="0"/>
        </w:rPr>
        <w:t>1</w:t>
      </w:r>
      <w:r w:rsidRPr="006D44AB">
        <w:rPr>
          <w:rFonts w:ascii="Times New Roman" w:hAnsi="Times New Roman"/>
          <w:b w:val="0"/>
        </w:rPr>
        <w:t xml:space="preserve"> adet 10</w:t>
      </w:r>
      <w:r>
        <w:rPr>
          <w:rFonts w:ascii="Times New Roman" w:hAnsi="Times New Roman"/>
          <w:b w:val="0"/>
        </w:rPr>
        <w:t>/25</w:t>
      </w:r>
      <w:r w:rsidRPr="006D44AB">
        <w:rPr>
          <w:rFonts w:ascii="Times New Roman" w:hAnsi="Times New Roman"/>
          <w:b w:val="0"/>
        </w:rPr>
        <w:t>Gb SFP</w:t>
      </w:r>
      <w:r>
        <w:rPr>
          <w:rFonts w:ascii="Times New Roman" w:hAnsi="Times New Roman"/>
          <w:b w:val="0"/>
        </w:rPr>
        <w:t>28</w:t>
      </w:r>
      <w:r w:rsidRPr="006D44AB">
        <w:rPr>
          <w:rFonts w:ascii="Times New Roman" w:hAnsi="Times New Roman"/>
          <w:b w:val="0"/>
        </w:rPr>
        <w:t xml:space="preserve"> ethernet portu bulunmalıdır. Toplamda </w:t>
      </w:r>
      <w:r w:rsidR="00EE7411">
        <w:rPr>
          <w:rFonts w:ascii="Times New Roman" w:hAnsi="Times New Roman"/>
          <w:b w:val="0"/>
        </w:rPr>
        <w:t>4</w:t>
      </w:r>
      <w:r w:rsidRPr="006D44AB">
        <w:rPr>
          <w:rFonts w:ascii="Times New Roman" w:hAnsi="Times New Roman"/>
          <w:b w:val="0"/>
        </w:rPr>
        <w:t xml:space="preserve"> adet her iki ucu SFP+ olan 10Gbit DAC kabloları teklife dahil edilecektir. </w:t>
      </w:r>
    </w:p>
    <w:p w14:paraId="113272DF" w14:textId="77777777" w:rsidR="00C70294" w:rsidRPr="006D44AB"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 xml:space="preserve">Teklif edilecek ileri bütünleşik sistem mimarisinin, her bir uç noktası üzerinde en az </w:t>
      </w:r>
      <w:r w:rsidRPr="00275BD2">
        <w:rPr>
          <w:rFonts w:ascii="Times New Roman" w:hAnsi="Times New Roman"/>
          <w:b w:val="0"/>
        </w:rPr>
        <w:t xml:space="preserve">4 adet 1Gbit RJ45 </w:t>
      </w:r>
      <w:r w:rsidRPr="006D44AB">
        <w:rPr>
          <w:rFonts w:ascii="Times New Roman" w:hAnsi="Times New Roman"/>
          <w:b w:val="0"/>
        </w:rPr>
        <w:t xml:space="preserve">ethernet portu bulunmalıdır. </w:t>
      </w:r>
    </w:p>
    <w:p w14:paraId="576D911A" w14:textId="77777777" w:rsidR="00C70294" w:rsidRPr="006D44AB"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Teklif edilecek Bütünleşik Sistem Mimarisinin her bir uç noktası üzerinde, en az 1</w:t>
      </w:r>
      <w:r>
        <w:rPr>
          <w:rFonts w:ascii="Times New Roman" w:hAnsi="Times New Roman"/>
          <w:b w:val="0"/>
        </w:rPr>
        <w:t>8</w:t>
      </w:r>
      <w:r w:rsidRPr="006D44AB">
        <w:rPr>
          <w:rFonts w:ascii="Times New Roman" w:hAnsi="Times New Roman"/>
          <w:b w:val="0"/>
        </w:rPr>
        <w:t>00W kapasitesinde ve n+1 yapıda çalışacak yedekli güç kaynakları olacaktır.</w:t>
      </w:r>
    </w:p>
    <w:p w14:paraId="21648636" w14:textId="77777777" w:rsidR="00C70294" w:rsidRPr="006D44AB"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Teklif edilecek Bütünleşik Sistem Mimarisinin, tüm yazılım özellikleri tüm kapasite için teklif edilecektir.</w:t>
      </w:r>
    </w:p>
    <w:p w14:paraId="287D9172" w14:textId="77777777" w:rsidR="00C70294" w:rsidRDefault="00C70294" w:rsidP="00C70294">
      <w:pPr>
        <w:pStyle w:val="IBD3"/>
        <w:tabs>
          <w:tab w:val="left" w:pos="567"/>
        </w:tabs>
        <w:ind w:left="567" w:hanging="567"/>
        <w:jc w:val="both"/>
        <w:rPr>
          <w:rFonts w:ascii="Times New Roman" w:hAnsi="Times New Roman"/>
          <w:b w:val="0"/>
        </w:rPr>
      </w:pPr>
      <w:r w:rsidRPr="006D44AB">
        <w:rPr>
          <w:rFonts w:ascii="Times New Roman" w:hAnsi="Times New Roman"/>
          <w:b w:val="0"/>
        </w:rPr>
        <w:t xml:space="preserve">Teklif edilecek Bütünleşik Sistem Mimarisi, üretici firmanın 3 yıl ertesi iş günü destek paketi ile teklif edilmelidir. </w:t>
      </w:r>
    </w:p>
    <w:p w14:paraId="0A44C2E7" w14:textId="2EE350AF" w:rsidR="00C70294" w:rsidRDefault="00251CBC" w:rsidP="00391C79">
      <w:pPr>
        <w:pStyle w:val="IBD3"/>
        <w:tabs>
          <w:tab w:val="left" w:pos="567"/>
        </w:tabs>
        <w:ind w:left="567" w:hanging="567"/>
        <w:jc w:val="both"/>
        <w:rPr>
          <w:rFonts w:ascii="Times New Roman" w:hAnsi="Times New Roman"/>
          <w:b w:val="0"/>
        </w:rPr>
      </w:pPr>
      <w:r w:rsidRPr="00251CBC">
        <w:rPr>
          <w:rFonts w:ascii="Times New Roman" w:hAnsi="Times New Roman"/>
          <w:b w:val="0"/>
        </w:rPr>
        <w:t xml:space="preserve">HPE Aruba Networking 5406R zl2 </w:t>
      </w:r>
      <w:r>
        <w:rPr>
          <w:rFonts w:ascii="Times New Roman" w:hAnsi="Times New Roman"/>
          <w:b w:val="0"/>
        </w:rPr>
        <w:t xml:space="preserve">anahtar </w:t>
      </w:r>
      <w:r w:rsidR="002402A9">
        <w:rPr>
          <w:rFonts w:ascii="Times New Roman" w:hAnsi="Times New Roman"/>
          <w:b w:val="0"/>
        </w:rPr>
        <w:t xml:space="preserve">cihazı için en az 16 port 10GbE SFP+ modül verilecektir. </w:t>
      </w:r>
    </w:p>
    <w:p w14:paraId="0A52EAAD" w14:textId="77777777" w:rsidR="00A6317D" w:rsidRPr="00391C79" w:rsidRDefault="00A6317D" w:rsidP="00A6317D">
      <w:pPr>
        <w:pStyle w:val="IBD3"/>
        <w:numPr>
          <w:ilvl w:val="0"/>
          <w:numId w:val="0"/>
        </w:numPr>
        <w:tabs>
          <w:tab w:val="left" w:pos="567"/>
        </w:tabs>
        <w:ind w:left="567"/>
        <w:jc w:val="both"/>
        <w:rPr>
          <w:rFonts w:ascii="Times New Roman" w:hAnsi="Times New Roman"/>
          <w:b w:val="0"/>
        </w:rPr>
      </w:pPr>
    </w:p>
    <w:p w14:paraId="650C0ED3" w14:textId="4895DBA1" w:rsidR="00140EB0" w:rsidRDefault="00140EB0" w:rsidP="00140EB0">
      <w:pPr>
        <w:pStyle w:val="Balk3"/>
        <w:ind w:left="360"/>
      </w:pPr>
      <w:r w:rsidRPr="00140EB0">
        <w:rPr>
          <w:rFonts w:ascii="Times New Roman" w:hAnsi="Times New Roman" w:cs="Times New Roman"/>
        </w:rPr>
        <w:t>3.1. HİZMETLER</w:t>
      </w:r>
    </w:p>
    <w:p w14:paraId="0F488B85" w14:textId="34A3C622" w:rsidR="00140EB0" w:rsidRPr="00A53877" w:rsidRDefault="00140EB0" w:rsidP="00140EB0">
      <w:pPr>
        <w:pStyle w:val="ListeParagraf"/>
        <w:numPr>
          <w:ilvl w:val="0"/>
          <w:numId w:val="13"/>
        </w:numPr>
        <w:spacing w:line="259" w:lineRule="auto"/>
      </w:pPr>
      <w:r w:rsidRPr="00140EB0">
        <w:rPr>
          <w:rFonts w:ascii="Times New Roman" w:hAnsi="Times New Roman"/>
          <w:sz w:val="24"/>
        </w:rPr>
        <w:t>Teklif edilen ürünlerin kurulumları yükleniciye aittir.</w:t>
      </w:r>
    </w:p>
    <w:p w14:paraId="1368FC8B" w14:textId="4A761318" w:rsidR="00A53877" w:rsidRPr="004800D9" w:rsidRDefault="00A53877" w:rsidP="00140EB0">
      <w:pPr>
        <w:pStyle w:val="ListeParagraf"/>
        <w:numPr>
          <w:ilvl w:val="0"/>
          <w:numId w:val="13"/>
        </w:numPr>
        <w:spacing w:line="259" w:lineRule="auto"/>
      </w:pPr>
      <w:r>
        <w:rPr>
          <w:rFonts w:ascii="Times New Roman" w:hAnsi="Times New Roman"/>
          <w:sz w:val="24"/>
        </w:rPr>
        <w:t>Teklif edilen ürünler sistem kümesine dahil edilerek entegre bir şekilde tek bir küme üzerinden çalışması yüklenici tarafından yapılacaktır.</w:t>
      </w:r>
    </w:p>
    <w:p w14:paraId="51FC63FF" w14:textId="1F2372D0" w:rsidR="004800D9" w:rsidRPr="00807544" w:rsidRDefault="00A6317D" w:rsidP="00140EB0">
      <w:pPr>
        <w:pStyle w:val="ListeParagraf"/>
        <w:numPr>
          <w:ilvl w:val="0"/>
          <w:numId w:val="13"/>
        </w:numPr>
        <w:spacing w:line="259" w:lineRule="auto"/>
      </w:pPr>
      <w:r>
        <w:rPr>
          <w:rFonts w:ascii="Times New Roman" w:hAnsi="Times New Roman"/>
          <w:sz w:val="24"/>
        </w:rPr>
        <w:t>H</w:t>
      </w:r>
      <w:r w:rsidR="004800D9">
        <w:rPr>
          <w:rFonts w:ascii="Times New Roman" w:hAnsi="Times New Roman"/>
          <w:sz w:val="24"/>
        </w:rPr>
        <w:t xml:space="preserve">iper bütünleşik sistemlerin </w:t>
      </w:r>
      <w:r w:rsidR="00807544">
        <w:rPr>
          <w:rFonts w:ascii="Times New Roman" w:hAnsi="Times New Roman"/>
          <w:sz w:val="24"/>
        </w:rPr>
        <w:t xml:space="preserve">son </w:t>
      </w:r>
      <w:r w:rsidR="004800D9">
        <w:rPr>
          <w:rFonts w:ascii="Times New Roman" w:hAnsi="Times New Roman"/>
          <w:sz w:val="24"/>
        </w:rPr>
        <w:t>güncel</w:t>
      </w:r>
      <w:r w:rsidR="00807544">
        <w:rPr>
          <w:rFonts w:ascii="Times New Roman" w:hAnsi="Times New Roman"/>
          <w:sz w:val="24"/>
        </w:rPr>
        <w:t xml:space="preserve"> versiyonları</w:t>
      </w:r>
      <w:r w:rsidR="004800D9">
        <w:rPr>
          <w:rFonts w:ascii="Times New Roman" w:hAnsi="Times New Roman"/>
          <w:sz w:val="24"/>
        </w:rPr>
        <w:t xml:space="preserve"> yüklenici tarafından </w:t>
      </w:r>
      <w:r w:rsidR="00807544">
        <w:rPr>
          <w:rFonts w:ascii="Times New Roman" w:hAnsi="Times New Roman"/>
          <w:sz w:val="24"/>
        </w:rPr>
        <w:t>güncellenerek</w:t>
      </w:r>
      <w:r w:rsidR="004800D9">
        <w:rPr>
          <w:rFonts w:ascii="Times New Roman" w:hAnsi="Times New Roman"/>
          <w:sz w:val="24"/>
        </w:rPr>
        <w:t xml:space="preserve"> devreye alınacaktır.</w:t>
      </w:r>
    </w:p>
    <w:p w14:paraId="4EBD8350" w14:textId="0BA867DB" w:rsidR="00807544" w:rsidRPr="00F91DE4" w:rsidRDefault="00A6317D" w:rsidP="00A53877">
      <w:pPr>
        <w:pStyle w:val="ListeParagraf"/>
        <w:numPr>
          <w:ilvl w:val="0"/>
          <w:numId w:val="13"/>
        </w:numPr>
        <w:spacing w:line="259" w:lineRule="auto"/>
      </w:pPr>
      <w:r>
        <w:rPr>
          <w:rFonts w:ascii="Times New Roman" w:hAnsi="Times New Roman"/>
          <w:sz w:val="24"/>
        </w:rPr>
        <w:t>H</w:t>
      </w:r>
      <w:r w:rsidR="00807544">
        <w:rPr>
          <w:rFonts w:ascii="Times New Roman" w:hAnsi="Times New Roman"/>
          <w:sz w:val="24"/>
        </w:rPr>
        <w:t>iper bütünleşik sistemlerin konfigürasyonları yüklenici tarafından kontrolleri sağlanarak devreye alınacaktır.</w:t>
      </w:r>
    </w:p>
    <w:p w14:paraId="75826766" w14:textId="7095D20C" w:rsidR="00F91DE4" w:rsidRPr="00033F10" w:rsidRDefault="00F91DE4" w:rsidP="00A53877">
      <w:pPr>
        <w:pStyle w:val="ListeParagraf"/>
        <w:numPr>
          <w:ilvl w:val="0"/>
          <w:numId w:val="13"/>
        </w:numPr>
        <w:spacing w:line="259" w:lineRule="auto"/>
      </w:pPr>
      <w:r>
        <w:rPr>
          <w:rFonts w:ascii="Times New Roman" w:hAnsi="Times New Roman"/>
          <w:sz w:val="24"/>
        </w:rPr>
        <w:t>Hiper bütünleşik sistemdeki her bir uç noktanın OVS sunucularının güncel versiyonları yüklenici tarafından kontrol edilerek en son versiyon güncellemesi yapıla</w:t>
      </w:r>
      <w:r w:rsidR="009C3ED7">
        <w:rPr>
          <w:rFonts w:ascii="Times New Roman" w:hAnsi="Times New Roman"/>
          <w:sz w:val="24"/>
        </w:rPr>
        <w:t>rak devreye alınacaktır.</w:t>
      </w:r>
    </w:p>
    <w:p w14:paraId="327CEA7A" w14:textId="11F2BA00" w:rsidR="00033F10" w:rsidRPr="00807544" w:rsidRDefault="00033F10" w:rsidP="00033F10">
      <w:pPr>
        <w:pStyle w:val="ListeParagraf"/>
        <w:numPr>
          <w:ilvl w:val="0"/>
          <w:numId w:val="13"/>
        </w:numPr>
        <w:spacing w:line="259" w:lineRule="auto"/>
      </w:pPr>
      <w:r>
        <w:rPr>
          <w:rFonts w:ascii="Times New Roman" w:hAnsi="Times New Roman"/>
          <w:sz w:val="24"/>
        </w:rPr>
        <w:t xml:space="preserve">Hiper bütünleşik sistemdeki her bir uç noktanın </w:t>
      </w:r>
      <w:r w:rsidR="009C3ED7">
        <w:rPr>
          <w:rFonts w:ascii="Times New Roman" w:hAnsi="Times New Roman"/>
          <w:sz w:val="24"/>
        </w:rPr>
        <w:t>uzaktan yönetim yazılımlarının</w:t>
      </w:r>
      <w:r>
        <w:rPr>
          <w:rFonts w:ascii="Times New Roman" w:hAnsi="Times New Roman"/>
          <w:sz w:val="24"/>
        </w:rPr>
        <w:t xml:space="preserve"> güncel versiyonları yüklenici tarafından kontrol edilerek en son versiyon güncellemesi yapıla</w:t>
      </w:r>
      <w:r w:rsidR="009C3ED7">
        <w:rPr>
          <w:rFonts w:ascii="Times New Roman" w:hAnsi="Times New Roman"/>
          <w:sz w:val="24"/>
        </w:rPr>
        <w:t>rak devreye alınacaktır.</w:t>
      </w:r>
    </w:p>
    <w:p w14:paraId="5EC90584" w14:textId="50E4F03B" w:rsidR="00807544" w:rsidRPr="00F13A8E" w:rsidRDefault="00A6317D" w:rsidP="00A6317D">
      <w:pPr>
        <w:pStyle w:val="ListeParagraf"/>
        <w:numPr>
          <w:ilvl w:val="0"/>
          <w:numId w:val="13"/>
        </w:numPr>
        <w:spacing w:line="259" w:lineRule="auto"/>
      </w:pPr>
      <w:r>
        <w:rPr>
          <w:rFonts w:ascii="Times New Roman" w:hAnsi="Times New Roman"/>
          <w:sz w:val="24"/>
        </w:rPr>
        <w:t>S</w:t>
      </w:r>
      <w:r w:rsidR="00807544" w:rsidRPr="00A6317D">
        <w:rPr>
          <w:rFonts w:ascii="Times New Roman" w:hAnsi="Times New Roman"/>
          <w:sz w:val="24"/>
        </w:rPr>
        <w:t>anallaştırma yazılımın son güncel versiyonları yüklenici tarafından güncellenerek devreye alınacaktır.</w:t>
      </w:r>
    </w:p>
    <w:p w14:paraId="441E9A23" w14:textId="0A7722BF" w:rsidR="00140EB0" w:rsidRPr="000D3259" w:rsidRDefault="00A6317D" w:rsidP="005A50B1">
      <w:pPr>
        <w:pStyle w:val="ListeParagraf"/>
        <w:numPr>
          <w:ilvl w:val="0"/>
          <w:numId w:val="13"/>
        </w:numPr>
        <w:spacing w:line="259" w:lineRule="auto"/>
      </w:pPr>
      <w:r>
        <w:rPr>
          <w:rFonts w:ascii="Times New Roman" w:hAnsi="Times New Roman"/>
          <w:sz w:val="24"/>
        </w:rPr>
        <w:t>H</w:t>
      </w:r>
      <w:r w:rsidR="00BA4371">
        <w:rPr>
          <w:rFonts w:ascii="Times New Roman" w:hAnsi="Times New Roman"/>
          <w:sz w:val="24"/>
        </w:rPr>
        <w:t>iper bütünleşik sistemin üzerindeki yedekleme kontrolleri ve yedekleme politikaları yüklenici tarafından yapılacaktır.</w:t>
      </w:r>
    </w:p>
    <w:p w14:paraId="177CABAB" w14:textId="7CF8775A" w:rsidR="000D3259" w:rsidRDefault="000D3259" w:rsidP="000D3259">
      <w:pPr>
        <w:spacing w:line="259" w:lineRule="auto"/>
      </w:pPr>
    </w:p>
    <w:p w14:paraId="6307BFC3" w14:textId="3B5496A6" w:rsidR="000D3259" w:rsidRDefault="000D3259" w:rsidP="000D3259">
      <w:pPr>
        <w:spacing w:line="259" w:lineRule="auto"/>
      </w:pPr>
    </w:p>
    <w:p w14:paraId="37242CFB" w14:textId="01DE6863" w:rsidR="000D3259" w:rsidRDefault="000D3259" w:rsidP="000D3259">
      <w:pPr>
        <w:spacing w:line="259" w:lineRule="auto"/>
      </w:pPr>
    </w:p>
    <w:tbl>
      <w:tblPr>
        <w:tblW w:w="10240" w:type="dxa"/>
        <w:tblCellMar>
          <w:left w:w="0" w:type="dxa"/>
          <w:right w:w="0" w:type="dxa"/>
        </w:tblCellMar>
        <w:tblLook w:val="04A0" w:firstRow="1" w:lastRow="0" w:firstColumn="1" w:lastColumn="0" w:noHBand="0" w:noVBand="1"/>
      </w:tblPr>
      <w:tblGrid>
        <w:gridCol w:w="2040"/>
        <w:gridCol w:w="6280"/>
        <w:gridCol w:w="1920"/>
      </w:tblGrid>
      <w:tr w:rsidR="000D3259" w14:paraId="0A4E2D7F" w14:textId="77777777" w:rsidTr="000D3259">
        <w:trPr>
          <w:trHeight w:val="495"/>
        </w:trPr>
        <w:tc>
          <w:tcPr>
            <w:tcW w:w="10240" w:type="dxa"/>
            <w:gridSpan w:val="3"/>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14:paraId="08283A38" w14:textId="77777777" w:rsidR="000D3259" w:rsidRDefault="000D3259">
            <w:pPr>
              <w:rPr>
                <w:rFonts w:eastAsiaTheme="minorHAnsi"/>
                <w:b/>
                <w:bCs/>
                <w:color w:val="000000"/>
                <w:sz w:val="20"/>
                <w:szCs w:val="20"/>
                <w:lang w:eastAsia="tr-TR"/>
              </w:rPr>
            </w:pPr>
            <w:bookmarkStart w:id="0" w:name="_GoBack"/>
            <w:r>
              <w:rPr>
                <w:b/>
                <w:bCs/>
                <w:color w:val="000000"/>
                <w:sz w:val="20"/>
                <w:szCs w:val="20"/>
                <w:lang w:eastAsia="tr-TR"/>
              </w:rPr>
              <w:lastRenderedPageBreak/>
              <w:t xml:space="preserve">HPE </w:t>
            </w:r>
            <w:proofErr w:type="spellStart"/>
            <w:r>
              <w:rPr>
                <w:b/>
                <w:bCs/>
                <w:color w:val="000000"/>
                <w:sz w:val="20"/>
                <w:szCs w:val="20"/>
                <w:lang w:eastAsia="tr-TR"/>
              </w:rPr>
              <w:t>SimpliVity</w:t>
            </w:r>
            <w:proofErr w:type="spellEnd"/>
            <w:r>
              <w:rPr>
                <w:b/>
                <w:bCs/>
                <w:color w:val="000000"/>
                <w:sz w:val="20"/>
                <w:szCs w:val="20"/>
                <w:lang w:eastAsia="tr-TR"/>
              </w:rPr>
              <w:t xml:space="preserve"> </w:t>
            </w:r>
            <w:proofErr w:type="spellStart"/>
            <w:r>
              <w:rPr>
                <w:b/>
                <w:bCs/>
                <w:color w:val="000000"/>
                <w:sz w:val="20"/>
                <w:szCs w:val="20"/>
                <w:lang w:eastAsia="tr-TR"/>
              </w:rPr>
              <w:t>Hyperconverged</w:t>
            </w:r>
            <w:proofErr w:type="spellEnd"/>
            <w:r>
              <w:rPr>
                <w:b/>
                <w:bCs/>
                <w:color w:val="000000"/>
                <w:sz w:val="20"/>
                <w:szCs w:val="20"/>
                <w:lang w:eastAsia="tr-TR"/>
              </w:rPr>
              <w:t xml:space="preserve"> </w:t>
            </w:r>
            <w:proofErr w:type="spellStart"/>
            <w:r>
              <w:rPr>
                <w:b/>
                <w:bCs/>
                <w:color w:val="000000"/>
                <w:sz w:val="20"/>
                <w:szCs w:val="20"/>
                <w:lang w:eastAsia="tr-TR"/>
              </w:rPr>
              <w:t>Infrastructure</w:t>
            </w:r>
            <w:proofErr w:type="spellEnd"/>
            <w:r>
              <w:rPr>
                <w:b/>
                <w:bCs/>
                <w:color w:val="000000"/>
                <w:sz w:val="20"/>
                <w:szCs w:val="20"/>
                <w:lang w:eastAsia="tr-TR"/>
              </w:rPr>
              <w:t xml:space="preserve"> Projesi</w:t>
            </w:r>
          </w:p>
        </w:tc>
      </w:tr>
      <w:tr w:rsidR="000D3259" w14:paraId="1506E9F8" w14:textId="77777777" w:rsidTr="000D3259">
        <w:trPr>
          <w:trHeight w:val="690"/>
        </w:trPr>
        <w:tc>
          <w:tcPr>
            <w:tcW w:w="20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34089F" w14:textId="77777777" w:rsidR="000D3259" w:rsidRDefault="000D3259">
            <w:pPr>
              <w:jc w:val="center"/>
              <w:rPr>
                <w:b/>
                <w:bCs/>
                <w:sz w:val="20"/>
                <w:szCs w:val="20"/>
                <w:lang w:eastAsia="tr-TR"/>
              </w:rPr>
            </w:pPr>
            <w:r>
              <w:rPr>
                <w:b/>
                <w:bCs/>
                <w:sz w:val="20"/>
                <w:szCs w:val="20"/>
                <w:lang w:eastAsia="tr-TR"/>
              </w:rPr>
              <w:t>Ürün</w:t>
            </w:r>
          </w:p>
        </w:tc>
        <w:tc>
          <w:tcPr>
            <w:tcW w:w="6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3BB167" w14:textId="77777777" w:rsidR="000D3259" w:rsidRDefault="000D3259">
            <w:pPr>
              <w:jc w:val="center"/>
              <w:rPr>
                <w:b/>
                <w:bCs/>
                <w:sz w:val="20"/>
                <w:szCs w:val="20"/>
                <w:lang w:eastAsia="tr-TR"/>
              </w:rPr>
            </w:pPr>
            <w:r>
              <w:rPr>
                <w:b/>
                <w:bCs/>
                <w:sz w:val="20"/>
                <w:szCs w:val="20"/>
                <w:lang w:eastAsia="tr-TR"/>
              </w:rPr>
              <w:t>Ürün Açıklaması / Detayı</w:t>
            </w:r>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1176CA" w14:textId="77777777" w:rsidR="000D3259" w:rsidRDefault="000D3259">
            <w:pPr>
              <w:jc w:val="center"/>
              <w:rPr>
                <w:b/>
                <w:bCs/>
                <w:sz w:val="20"/>
                <w:szCs w:val="20"/>
                <w:lang w:eastAsia="tr-TR"/>
              </w:rPr>
            </w:pPr>
            <w:r>
              <w:rPr>
                <w:b/>
                <w:bCs/>
                <w:sz w:val="20"/>
                <w:szCs w:val="20"/>
                <w:lang w:eastAsia="tr-TR"/>
              </w:rPr>
              <w:t>Adet</w:t>
            </w:r>
          </w:p>
        </w:tc>
      </w:tr>
      <w:tr w:rsidR="000D3259" w14:paraId="0F12C368" w14:textId="77777777" w:rsidTr="000D3259">
        <w:trPr>
          <w:trHeight w:val="8010"/>
        </w:trPr>
        <w:tc>
          <w:tcPr>
            <w:tcW w:w="20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4A869E" w14:textId="77777777" w:rsidR="000D3259" w:rsidRDefault="000D3259">
            <w:pPr>
              <w:rPr>
                <w:sz w:val="20"/>
                <w:szCs w:val="20"/>
                <w:lang w:eastAsia="tr-TR"/>
              </w:rPr>
            </w:pPr>
            <w:r>
              <w:rPr>
                <w:sz w:val="20"/>
                <w:szCs w:val="20"/>
                <w:lang w:eastAsia="tr-TR"/>
              </w:rPr>
              <w:t>HPE SIMPLIVITY HYPERCONVERGED SYSTEM</w:t>
            </w:r>
          </w:p>
        </w:tc>
        <w:tc>
          <w:tcPr>
            <w:tcW w:w="6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1B25BA" w14:textId="77777777" w:rsidR="000D3259" w:rsidRDefault="000D3259">
            <w:pPr>
              <w:rPr>
                <w:b/>
                <w:bCs/>
                <w:sz w:val="20"/>
                <w:szCs w:val="20"/>
                <w:lang w:eastAsia="tr-TR"/>
              </w:rPr>
            </w:pPr>
            <w:r>
              <w:rPr>
                <w:b/>
                <w:bCs/>
                <w:sz w:val="20"/>
                <w:szCs w:val="20"/>
                <w:lang w:eastAsia="tr-TR"/>
              </w:rPr>
              <w:t xml:space="preserve">HPE </w:t>
            </w:r>
            <w:proofErr w:type="spellStart"/>
            <w:r>
              <w:rPr>
                <w:b/>
                <w:bCs/>
                <w:sz w:val="20"/>
                <w:szCs w:val="20"/>
                <w:lang w:eastAsia="tr-TR"/>
              </w:rPr>
              <w:t>SimpliVity</w:t>
            </w:r>
            <w:proofErr w:type="spellEnd"/>
            <w:r>
              <w:rPr>
                <w:b/>
                <w:bCs/>
                <w:sz w:val="20"/>
                <w:szCs w:val="20"/>
                <w:lang w:eastAsia="tr-TR"/>
              </w:rPr>
              <w:t xml:space="preserve"> 380 Gen11 8SFF </w:t>
            </w:r>
            <w:proofErr w:type="spellStart"/>
            <w:r>
              <w:rPr>
                <w:b/>
                <w:bCs/>
                <w:sz w:val="20"/>
                <w:szCs w:val="20"/>
                <w:lang w:eastAsia="tr-TR"/>
              </w:rPr>
              <w:t>Configure-to-order</w:t>
            </w:r>
            <w:proofErr w:type="spellEnd"/>
            <w:r>
              <w:rPr>
                <w:b/>
                <w:bCs/>
                <w:sz w:val="20"/>
                <w:szCs w:val="20"/>
                <w:lang w:eastAsia="tr-TR"/>
              </w:rPr>
              <w:t xml:space="preserve"> </w:t>
            </w:r>
            <w:proofErr w:type="spellStart"/>
            <w:r>
              <w:rPr>
                <w:b/>
                <w:bCs/>
                <w:sz w:val="20"/>
                <w:szCs w:val="20"/>
                <w:lang w:eastAsia="tr-TR"/>
              </w:rPr>
              <w:t>Node</w:t>
            </w:r>
            <w:proofErr w:type="spellEnd"/>
            <w:r>
              <w:rPr>
                <w:b/>
                <w:bCs/>
                <w:sz w:val="20"/>
                <w:szCs w:val="20"/>
                <w:lang w:eastAsia="tr-TR"/>
              </w:rPr>
              <w:br/>
            </w:r>
            <w:r>
              <w:rPr>
                <w:sz w:val="16"/>
                <w:szCs w:val="16"/>
                <w:lang w:eastAsia="tr-TR"/>
              </w:rPr>
              <w:t xml:space="preserve">- Intel </w:t>
            </w:r>
            <w:proofErr w:type="spellStart"/>
            <w:r>
              <w:rPr>
                <w:sz w:val="16"/>
                <w:szCs w:val="16"/>
                <w:lang w:eastAsia="tr-TR"/>
              </w:rPr>
              <w:t>Xeon</w:t>
            </w:r>
            <w:proofErr w:type="spellEnd"/>
            <w:r>
              <w:rPr>
                <w:sz w:val="16"/>
                <w:szCs w:val="16"/>
                <w:lang w:eastAsia="tr-TR"/>
              </w:rPr>
              <w:t xml:space="preserve">-Gold 6542Y 2.9GHz 24-core 250W </w:t>
            </w:r>
            <w:proofErr w:type="spellStart"/>
            <w:r>
              <w:rPr>
                <w:sz w:val="16"/>
                <w:szCs w:val="16"/>
                <w:lang w:eastAsia="tr-TR"/>
              </w:rPr>
              <w:t>Processor</w:t>
            </w:r>
            <w:proofErr w:type="spellEnd"/>
            <w:r>
              <w:rPr>
                <w:sz w:val="16"/>
                <w:szCs w:val="16"/>
                <w:lang w:eastAsia="tr-TR"/>
              </w:rPr>
              <w:t xml:space="preserve"> </w:t>
            </w:r>
            <w:proofErr w:type="spellStart"/>
            <w:r>
              <w:rPr>
                <w:sz w:val="16"/>
                <w:szCs w:val="16"/>
                <w:lang w:eastAsia="tr-TR"/>
              </w:rPr>
              <w:t>for</w:t>
            </w:r>
            <w:proofErr w:type="spellEnd"/>
            <w:r>
              <w:rPr>
                <w:sz w:val="16"/>
                <w:szCs w:val="16"/>
                <w:lang w:eastAsia="tr-TR"/>
              </w:rPr>
              <w:t xml:space="preserve"> HPE</w:t>
            </w:r>
            <w:r>
              <w:rPr>
                <w:sz w:val="16"/>
                <w:szCs w:val="16"/>
                <w:lang w:eastAsia="tr-TR"/>
              </w:rPr>
              <w:br/>
              <w:t xml:space="preserve">- 12 Adet HPE 64GB (1x64GB) Dual </w:t>
            </w:r>
            <w:proofErr w:type="spellStart"/>
            <w:r>
              <w:rPr>
                <w:sz w:val="16"/>
                <w:szCs w:val="16"/>
                <w:lang w:eastAsia="tr-TR"/>
              </w:rPr>
              <w:t>Rank</w:t>
            </w:r>
            <w:proofErr w:type="spellEnd"/>
            <w:r>
              <w:rPr>
                <w:sz w:val="16"/>
                <w:szCs w:val="16"/>
                <w:lang w:eastAsia="tr-TR"/>
              </w:rPr>
              <w:t xml:space="preserve"> x4 DDR5-5600 CAS-46-45-45 EC8 </w:t>
            </w:r>
            <w:proofErr w:type="spellStart"/>
            <w:r>
              <w:rPr>
                <w:sz w:val="16"/>
                <w:szCs w:val="16"/>
                <w:lang w:eastAsia="tr-TR"/>
              </w:rPr>
              <w:t>Registered</w:t>
            </w:r>
            <w:proofErr w:type="spellEnd"/>
            <w:r>
              <w:rPr>
                <w:sz w:val="16"/>
                <w:szCs w:val="16"/>
                <w:lang w:eastAsia="tr-TR"/>
              </w:rPr>
              <w:t xml:space="preserve"> Smart Memory Kit</w:t>
            </w:r>
            <w:r>
              <w:rPr>
                <w:sz w:val="16"/>
                <w:szCs w:val="16"/>
                <w:lang w:eastAsia="tr-TR"/>
              </w:rPr>
              <w:br/>
              <w:t xml:space="preserve">- HPE </w:t>
            </w:r>
            <w:proofErr w:type="spellStart"/>
            <w:r>
              <w:rPr>
                <w:sz w:val="16"/>
                <w:szCs w:val="16"/>
                <w:lang w:eastAsia="tr-TR"/>
              </w:rPr>
              <w:t>ProLiant</w:t>
            </w:r>
            <w:proofErr w:type="spellEnd"/>
            <w:r>
              <w:rPr>
                <w:sz w:val="16"/>
                <w:szCs w:val="16"/>
                <w:lang w:eastAsia="tr-TR"/>
              </w:rPr>
              <w:t xml:space="preserve"> DL380 Gen11 2U 8SFF x1 </w:t>
            </w:r>
            <w:proofErr w:type="spellStart"/>
            <w:r>
              <w:rPr>
                <w:sz w:val="16"/>
                <w:szCs w:val="16"/>
                <w:lang w:eastAsia="tr-TR"/>
              </w:rPr>
              <w:t>Tri-Mode</w:t>
            </w:r>
            <w:proofErr w:type="spellEnd"/>
            <w:r>
              <w:rPr>
                <w:sz w:val="16"/>
                <w:szCs w:val="16"/>
                <w:lang w:eastAsia="tr-TR"/>
              </w:rPr>
              <w:t xml:space="preserve"> U.3 Drive </w:t>
            </w:r>
            <w:proofErr w:type="spellStart"/>
            <w:r>
              <w:rPr>
                <w:sz w:val="16"/>
                <w:szCs w:val="16"/>
                <w:lang w:eastAsia="tr-TR"/>
              </w:rPr>
              <w:t>Cage</w:t>
            </w:r>
            <w:proofErr w:type="spellEnd"/>
            <w:r>
              <w:rPr>
                <w:sz w:val="16"/>
                <w:szCs w:val="16"/>
                <w:lang w:eastAsia="tr-TR"/>
              </w:rPr>
              <w:t xml:space="preserve"> Kit</w:t>
            </w:r>
            <w:r>
              <w:rPr>
                <w:sz w:val="16"/>
                <w:szCs w:val="16"/>
                <w:lang w:eastAsia="tr-TR"/>
              </w:rPr>
              <w:br/>
              <w:t xml:space="preserve">- 6 Adet HPE </w:t>
            </w:r>
            <w:proofErr w:type="spellStart"/>
            <w:r>
              <w:rPr>
                <w:sz w:val="16"/>
                <w:szCs w:val="16"/>
                <w:lang w:eastAsia="tr-TR"/>
              </w:rPr>
              <w:t>SimpliVity</w:t>
            </w:r>
            <w:proofErr w:type="spellEnd"/>
            <w:r>
              <w:rPr>
                <w:sz w:val="16"/>
                <w:szCs w:val="16"/>
                <w:lang w:eastAsia="tr-TR"/>
              </w:rPr>
              <w:t xml:space="preserve"> 1.92TB SATA 6G Read </w:t>
            </w:r>
            <w:proofErr w:type="spellStart"/>
            <w:r>
              <w:rPr>
                <w:sz w:val="16"/>
                <w:szCs w:val="16"/>
                <w:lang w:eastAsia="tr-TR"/>
              </w:rPr>
              <w:t>Intensive</w:t>
            </w:r>
            <w:proofErr w:type="spellEnd"/>
            <w:r>
              <w:rPr>
                <w:sz w:val="16"/>
                <w:szCs w:val="16"/>
                <w:lang w:eastAsia="tr-TR"/>
              </w:rPr>
              <w:t xml:space="preserve"> SFF BC Multi </w:t>
            </w:r>
            <w:proofErr w:type="spellStart"/>
            <w:r>
              <w:rPr>
                <w:sz w:val="16"/>
                <w:szCs w:val="16"/>
                <w:lang w:eastAsia="tr-TR"/>
              </w:rPr>
              <w:t>Vendor</w:t>
            </w:r>
            <w:proofErr w:type="spellEnd"/>
            <w:r>
              <w:rPr>
                <w:sz w:val="16"/>
                <w:szCs w:val="16"/>
                <w:lang w:eastAsia="tr-TR"/>
              </w:rPr>
              <w:t xml:space="preserve"> SSD</w:t>
            </w:r>
            <w:r>
              <w:rPr>
                <w:sz w:val="16"/>
                <w:szCs w:val="16"/>
                <w:lang w:eastAsia="tr-TR"/>
              </w:rPr>
              <w:br/>
              <w:t xml:space="preserve">- HPE SR932i-p Gen11 x32 </w:t>
            </w:r>
            <w:proofErr w:type="spellStart"/>
            <w:r>
              <w:rPr>
                <w:sz w:val="16"/>
                <w:szCs w:val="16"/>
                <w:lang w:eastAsia="tr-TR"/>
              </w:rPr>
              <w:t>Lanes</w:t>
            </w:r>
            <w:proofErr w:type="spellEnd"/>
            <w:r>
              <w:rPr>
                <w:sz w:val="16"/>
                <w:szCs w:val="16"/>
                <w:lang w:eastAsia="tr-TR"/>
              </w:rPr>
              <w:t xml:space="preserve"> 8GB </w:t>
            </w:r>
            <w:proofErr w:type="spellStart"/>
            <w:r>
              <w:rPr>
                <w:sz w:val="16"/>
                <w:szCs w:val="16"/>
                <w:lang w:eastAsia="tr-TR"/>
              </w:rPr>
              <w:t>Wide</w:t>
            </w:r>
            <w:proofErr w:type="spellEnd"/>
            <w:r>
              <w:rPr>
                <w:sz w:val="16"/>
                <w:szCs w:val="16"/>
                <w:lang w:eastAsia="tr-TR"/>
              </w:rPr>
              <w:t xml:space="preserve"> </w:t>
            </w:r>
            <w:proofErr w:type="spellStart"/>
            <w:r>
              <w:rPr>
                <w:sz w:val="16"/>
                <w:szCs w:val="16"/>
                <w:lang w:eastAsia="tr-TR"/>
              </w:rPr>
              <w:t>Cache</w:t>
            </w:r>
            <w:proofErr w:type="spellEnd"/>
            <w:r>
              <w:rPr>
                <w:sz w:val="16"/>
                <w:szCs w:val="16"/>
                <w:lang w:eastAsia="tr-TR"/>
              </w:rPr>
              <w:t xml:space="preserve"> PCI SPDM Plug-in Storage Controller</w:t>
            </w:r>
            <w:r>
              <w:rPr>
                <w:sz w:val="16"/>
                <w:szCs w:val="16"/>
                <w:lang w:eastAsia="tr-TR"/>
              </w:rPr>
              <w:br/>
              <w:t xml:space="preserve">- </w:t>
            </w:r>
            <w:proofErr w:type="spellStart"/>
            <w:r>
              <w:rPr>
                <w:sz w:val="16"/>
                <w:szCs w:val="16"/>
                <w:lang w:eastAsia="tr-TR"/>
              </w:rPr>
              <w:t>Broadcom</w:t>
            </w:r>
            <w:proofErr w:type="spellEnd"/>
            <w:r>
              <w:rPr>
                <w:sz w:val="16"/>
                <w:szCs w:val="16"/>
                <w:lang w:eastAsia="tr-TR"/>
              </w:rPr>
              <w:t xml:space="preserve"> BCM5719 Ethernet 1Gb 4-port BASE-T </w:t>
            </w:r>
            <w:proofErr w:type="spellStart"/>
            <w:r>
              <w:rPr>
                <w:sz w:val="16"/>
                <w:szCs w:val="16"/>
                <w:lang w:eastAsia="tr-TR"/>
              </w:rPr>
              <w:t>Adapter</w:t>
            </w:r>
            <w:proofErr w:type="spellEnd"/>
            <w:r>
              <w:rPr>
                <w:sz w:val="16"/>
                <w:szCs w:val="16"/>
                <w:lang w:eastAsia="tr-TR"/>
              </w:rPr>
              <w:t xml:space="preserve"> </w:t>
            </w:r>
            <w:proofErr w:type="spellStart"/>
            <w:r>
              <w:rPr>
                <w:sz w:val="16"/>
                <w:szCs w:val="16"/>
                <w:lang w:eastAsia="tr-TR"/>
              </w:rPr>
              <w:t>for</w:t>
            </w:r>
            <w:proofErr w:type="spellEnd"/>
            <w:r>
              <w:rPr>
                <w:sz w:val="16"/>
                <w:szCs w:val="16"/>
                <w:lang w:eastAsia="tr-TR"/>
              </w:rPr>
              <w:t xml:space="preserve"> HPE</w:t>
            </w:r>
            <w:r>
              <w:rPr>
                <w:sz w:val="16"/>
                <w:szCs w:val="16"/>
                <w:lang w:eastAsia="tr-TR"/>
              </w:rPr>
              <w:br/>
              <w:t xml:space="preserve">- HPE 96W Smart Storage </w:t>
            </w:r>
            <w:proofErr w:type="spellStart"/>
            <w:r>
              <w:rPr>
                <w:sz w:val="16"/>
                <w:szCs w:val="16"/>
                <w:lang w:eastAsia="tr-TR"/>
              </w:rPr>
              <w:t>Lithium-ion</w:t>
            </w:r>
            <w:proofErr w:type="spellEnd"/>
            <w:r>
              <w:rPr>
                <w:sz w:val="16"/>
                <w:szCs w:val="16"/>
                <w:lang w:eastAsia="tr-TR"/>
              </w:rPr>
              <w:t xml:space="preserve"> </w:t>
            </w:r>
            <w:proofErr w:type="spellStart"/>
            <w:r>
              <w:rPr>
                <w:sz w:val="16"/>
                <w:szCs w:val="16"/>
                <w:lang w:eastAsia="tr-TR"/>
              </w:rPr>
              <w:t>Battery</w:t>
            </w:r>
            <w:proofErr w:type="spellEnd"/>
            <w:r>
              <w:rPr>
                <w:sz w:val="16"/>
                <w:szCs w:val="16"/>
                <w:lang w:eastAsia="tr-TR"/>
              </w:rPr>
              <w:t xml:space="preserve"> </w:t>
            </w:r>
            <w:proofErr w:type="spellStart"/>
            <w:r>
              <w:rPr>
                <w:sz w:val="16"/>
                <w:szCs w:val="16"/>
                <w:lang w:eastAsia="tr-TR"/>
              </w:rPr>
              <w:t>with</w:t>
            </w:r>
            <w:proofErr w:type="spellEnd"/>
            <w:r>
              <w:rPr>
                <w:sz w:val="16"/>
                <w:szCs w:val="16"/>
                <w:lang w:eastAsia="tr-TR"/>
              </w:rPr>
              <w:t xml:space="preserve"> 145mm Cable Kit</w:t>
            </w:r>
            <w:r>
              <w:rPr>
                <w:sz w:val="16"/>
                <w:szCs w:val="16"/>
                <w:lang w:eastAsia="tr-TR"/>
              </w:rPr>
              <w:br/>
              <w:t xml:space="preserve">- HPE </w:t>
            </w:r>
            <w:proofErr w:type="spellStart"/>
            <w:r>
              <w:rPr>
                <w:sz w:val="16"/>
                <w:szCs w:val="16"/>
                <w:lang w:eastAsia="tr-TR"/>
              </w:rPr>
              <w:t>ProLiant</w:t>
            </w:r>
            <w:proofErr w:type="spellEnd"/>
            <w:r>
              <w:rPr>
                <w:sz w:val="16"/>
                <w:szCs w:val="16"/>
                <w:lang w:eastAsia="tr-TR"/>
              </w:rPr>
              <w:t xml:space="preserve"> DL360 Gen11 Storage Controller Enablement Cable Kit</w:t>
            </w:r>
            <w:r>
              <w:rPr>
                <w:sz w:val="16"/>
                <w:szCs w:val="16"/>
                <w:lang w:eastAsia="tr-TR"/>
              </w:rPr>
              <w:br/>
              <w:t xml:space="preserve">- </w:t>
            </w:r>
            <w:proofErr w:type="spellStart"/>
            <w:r>
              <w:rPr>
                <w:sz w:val="16"/>
                <w:szCs w:val="16"/>
                <w:lang w:eastAsia="tr-TR"/>
              </w:rPr>
              <w:t>Broadcom</w:t>
            </w:r>
            <w:proofErr w:type="spellEnd"/>
            <w:r>
              <w:rPr>
                <w:sz w:val="16"/>
                <w:szCs w:val="16"/>
                <w:lang w:eastAsia="tr-TR"/>
              </w:rPr>
              <w:t xml:space="preserve"> BCM57414 Ethernet 10/25Gb 2-port SFP28 OCP3 </w:t>
            </w:r>
            <w:proofErr w:type="spellStart"/>
            <w:r>
              <w:rPr>
                <w:sz w:val="16"/>
                <w:szCs w:val="16"/>
                <w:lang w:eastAsia="tr-TR"/>
              </w:rPr>
              <w:t>Adapter</w:t>
            </w:r>
            <w:proofErr w:type="spellEnd"/>
            <w:r>
              <w:rPr>
                <w:sz w:val="16"/>
                <w:szCs w:val="16"/>
                <w:lang w:eastAsia="tr-TR"/>
              </w:rPr>
              <w:t xml:space="preserve"> </w:t>
            </w:r>
            <w:proofErr w:type="spellStart"/>
            <w:r>
              <w:rPr>
                <w:sz w:val="16"/>
                <w:szCs w:val="16"/>
                <w:lang w:eastAsia="tr-TR"/>
              </w:rPr>
              <w:t>for</w:t>
            </w:r>
            <w:proofErr w:type="spellEnd"/>
            <w:r>
              <w:rPr>
                <w:sz w:val="16"/>
                <w:szCs w:val="16"/>
                <w:lang w:eastAsia="tr-TR"/>
              </w:rPr>
              <w:t xml:space="preserve"> HPE</w:t>
            </w:r>
            <w:r>
              <w:rPr>
                <w:sz w:val="16"/>
                <w:szCs w:val="16"/>
                <w:lang w:eastAsia="tr-TR"/>
              </w:rPr>
              <w:br/>
              <w:t xml:space="preserve">- 2 Adet HPE 1800W-2200W </w:t>
            </w:r>
            <w:proofErr w:type="spellStart"/>
            <w:r>
              <w:rPr>
                <w:sz w:val="16"/>
                <w:szCs w:val="16"/>
                <w:lang w:eastAsia="tr-TR"/>
              </w:rPr>
              <w:t>Flex</w:t>
            </w:r>
            <w:proofErr w:type="spellEnd"/>
            <w:r>
              <w:rPr>
                <w:sz w:val="16"/>
                <w:szCs w:val="16"/>
                <w:lang w:eastAsia="tr-TR"/>
              </w:rPr>
              <w:t xml:space="preserve"> </w:t>
            </w:r>
            <w:proofErr w:type="spellStart"/>
            <w:r>
              <w:rPr>
                <w:sz w:val="16"/>
                <w:szCs w:val="16"/>
                <w:lang w:eastAsia="tr-TR"/>
              </w:rPr>
              <w:t>Slot</w:t>
            </w:r>
            <w:proofErr w:type="spellEnd"/>
            <w:r>
              <w:rPr>
                <w:sz w:val="16"/>
                <w:szCs w:val="16"/>
                <w:lang w:eastAsia="tr-TR"/>
              </w:rPr>
              <w:t xml:space="preserve"> </w:t>
            </w:r>
            <w:proofErr w:type="spellStart"/>
            <w:r>
              <w:rPr>
                <w:sz w:val="16"/>
                <w:szCs w:val="16"/>
                <w:lang w:eastAsia="tr-TR"/>
              </w:rPr>
              <w:t>Titanium</w:t>
            </w:r>
            <w:proofErr w:type="spellEnd"/>
            <w:r>
              <w:rPr>
                <w:sz w:val="16"/>
                <w:szCs w:val="16"/>
                <w:lang w:eastAsia="tr-TR"/>
              </w:rPr>
              <w:t xml:space="preserve"> Hot Plug </w:t>
            </w:r>
            <w:proofErr w:type="spellStart"/>
            <w:r>
              <w:rPr>
                <w:sz w:val="16"/>
                <w:szCs w:val="16"/>
                <w:lang w:eastAsia="tr-TR"/>
              </w:rPr>
              <w:t>Power</w:t>
            </w:r>
            <w:proofErr w:type="spellEnd"/>
            <w:r>
              <w:rPr>
                <w:sz w:val="16"/>
                <w:szCs w:val="16"/>
                <w:lang w:eastAsia="tr-TR"/>
              </w:rPr>
              <w:t xml:space="preserve"> </w:t>
            </w:r>
            <w:proofErr w:type="spellStart"/>
            <w:r>
              <w:rPr>
                <w:sz w:val="16"/>
                <w:szCs w:val="16"/>
                <w:lang w:eastAsia="tr-TR"/>
              </w:rPr>
              <w:t>Supply</w:t>
            </w:r>
            <w:proofErr w:type="spellEnd"/>
            <w:r>
              <w:rPr>
                <w:sz w:val="16"/>
                <w:szCs w:val="16"/>
                <w:lang w:eastAsia="tr-TR"/>
              </w:rPr>
              <w:t xml:space="preserve"> Kit</w:t>
            </w:r>
            <w:r>
              <w:rPr>
                <w:sz w:val="16"/>
                <w:szCs w:val="16"/>
                <w:lang w:eastAsia="tr-TR"/>
              </w:rPr>
              <w:br/>
              <w:t xml:space="preserve">- HPE </w:t>
            </w:r>
            <w:proofErr w:type="spellStart"/>
            <w:r>
              <w:rPr>
                <w:sz w:val="16"/>
                <w:szCs w:val="16"/>
                <w:lang w:eastAsia="tr-TR"/>
              </w:rPr>
              <w:t>ProLiant</w:t>
            </w:r>
            <w:proofErr w:type="spellEnd"/>
            <w:r>
              <w:rPr>
                <w:sz w:val="16"/>
                <w:szCs w:val="16"/>
                <w:lang w:eastAsia="tr-TR"/>
              </w:rPr>
              <w:t xml:space="preserve"> DL360 Gen11 CPU1 </w:t>
            </w:r>
            <w:proofErr w:type="spellStart"/>
            <w:r>
              <w:rPr>
                <w:sz w:val="16"/>
                <w:szCs w:val="16"/>
                <w:lang w:eastAsia="tr-TR"/>
              </w:rPr>
              <w:t>to</w:t>
            </w:r>
            <w:proofErr w:type="spellEnd"/>
            <w:r>
              <w:rPr>
                <w:sz w:val="16"/>
                <w:szCs w:val="16"/>
                <w:lang w:eastAsia="tr-TR"/>
              </w:rPr>
              <w:t xml:space="preserve"> OCP2 x8 Enablement Kit</w:t>
            </w:r>
            <w:r>
              <w:rPr>
                <w:sz w:val="16"/>
                <w:szCs w:val="16"/>
                <w:lang w:eastAsia="tr-TR"/>
              </w:rPr>
              <w:br/>
              <w:t xml:space="preserve">- HPE </w:t>
            </w:r>
            <w:proofErr w:type="spellStart"/>
            <w:r>
              <w:rPr>
                <w:sz w:val="16"/>
                <w:szCs w:val="16"/>
                <w:lang w:eastAsia="tr-TR"/>
              </w:rPr>
              <w:t>ProLiant</w:t>
            </w:r>
            <w:proofErr w:type="spellEnd"/>
            <w:r>
              <w:rPr>
                <w:sz w:val="16"/>
                <w:szCs w:val="16"/>
                <w:lang w:eastAsia="tr-TR"/>
              </w:rPr>
              <w:t xml:space="preserve"> DL380 Gen11 8SFF </w:t>
            </w:r>
            <w:proofErr w:type="spellStart"/>
            <w:r>
              <w:rPr>
                <w:sz w:val="16"/>
                <w:szCs w:val="16"/>
                <w:lang w:eastAsia="tr-TR"/>
              </w:rPr>
              <w:t>to</w:t>
            </w:r>
            <w:proofErr w:type="spellEnd"/>
            <w:r>
              <w:rPr>
                <w:sz w:val="16"/>
                <w:szCs w:val="16"/>
                <w:lang w:eastAsia="tr-TR"/>
              </w:rPr>
              <w:t xml:space="preserve"> </w:t>
            </w:r>
            <w:proofErr w:type="spellStart"/>
            <w:r>
              <w:rPr>
                <w:sz w:val="16"/>
                <w:szCs w:val="16"/>
                <w:lang w:eastAsia="tr-TR"/>
              </w:rPr>
              <w:t>Retimer</w:t>
            </w:r>
            <w:proofErr w:type="spellEnd"/>
            <w:r>
              <w:rPr>
                <w:sz w:val="16"/>
                <w:szCs w:val="16"/>
                <w:lang w:eastAsia="tr-TR"/>
              </w:rPr>
              <w:t>/-P Controller Cable Kit</w:t>
            </w:r>
            <w:r>
              <w:rPr>
                <w:sz w:val="16"/>
                <w:szCs w:val="16"/>
                <w:lang w:eastAsia="tr-TR"/>
              </w:rPr>
              <w:br/>
              <w:t xml:space="preserve">- HPE </w:t>
            </w:r>
            <w:proofErr w:type="spellStart"/>
            <w:r>
              <w:rPr>
                <w:sz w:val="16"/>
                <w:szCs w:val="16"/>
                <w:lang w:eastAsia="tr-TR"/>
              </w:rPr>
              <w:t>ProLiant</w:t>
            </w:r>
            <w:proofErr w:type="spellEnd"/>
            <w:r>
              <w:rPr>
                <w:sz w:val="16"/>
                <w:szCs w:val="16"/>
                <w:lang w:eastAsia="tr-TR"/>
              </w:rPr>
              <w:t xml:space="preserve"> DL380/DL560 Gen11 2U High </w:t>
            </w:r>
            <w:proofErr w:type="spellStart"/>
            <w:r>
              <w:rPr>
                <w:sz w:val="16"/>
                <w:szCs w:val="16"/>
                <w:lang w:eastAsia="tr-TR"/>
              </w:rPr>
              <w:t>Performance</w:t>
            </w:r>
            <w:proofErr w:type="spellEnd"/>
            <w:r>
              <w:rPr>
                <w:sz w:val="16"/>
                <w:szCs w:val="16"/>
                <w:lang w:eastAsia="tr-TR"/>
              </w:rPr>
              <w:t xml:space="preserve"> Fan Kit</w:t>
            </w:r>
            <w:r>
              <w:rPr>
                <w:sz w:val="16"/>
                <w:szCs w:val="16"/>
                <w:lang w:eastAsia="tr-TR"/>
              </w:rPr>
              <w:br/>
              <w:t xml:space="preserve">- HPE Gen11 2U </w:t>
            </w:r>
            <w:proofErr w:type="spellStart"/>
            <w:r>
              <w:rPr>
                <w:sz w:val="16"/>
                <w:szCs w:val="16"/>
                <w:lang w:eastAsia="tr-TR"/>
              </w:rPr>
              <w:t>Bezel</w:t>
            </w:r>
            <w:proofErr w:type="spellEnd"/>
            <w:r>
              <w:rPr>
                <w:sz w:val="16"/>
                <w:szCs w:val="16"/>
                <w:lang w:eastAsia="tr-TR"/>
              </w:rPr>
              <w:t xml:space="preserve"> Kit</w:t>
            </w:r>
            <w:r>
              <w:rPr>
                <w:sz w:val="16"/>
                <w:szCs w:val="16"/>
                <w:lang w:eastAsia="tr-TR"/>
              </w:rPr>
              <w:br/>
              <w:t xml:space="preserve">- HPE DDR4 DIMM </w:t>
            </w:r>
            <w:proofErr w:type="spellStart"/>
            <w:r>
              <w:rPr>
                <w:sz w:val="16"/>
                <w:szCs w:val="16"/>
                <w:lang w:eastAsia="tr-TR"/>
              </w:rPr>
              <w:t>Blank</w:t>
            </w:r>
            <w:proofErr w:type="spellEnd"/>
            <w:r>
              <w:rPr>
                <w:sz w:val="16"/>
                <w:szCs w:val="16"/>
                <w:lang w:eastAsia="tr-TR"/>
              </w:rPr>
              <w:t xml:space="preserve"> Kit</w:t>
            </w:r>
            <w:r>
              <w:rPr>
                <w:sz w:val="16"/>
                <w:szCs w:val="16"/>
                <w:lang w:eastAsia="tr-TR"/>
              </w:rPr>
              <w:br/>
              <w:t xml:space="preserve">- HPE DL38X Gen10 Plus 2U Cable Management </w:t>
            </w:r>
            <w:proofErr w:type="spellStart"/>
            <w:r>
              <w:rPr>
                <w:sz w:val="16"/>
                <w:szCs w:val="16"/>
                <w:lang w:eastAsia="tr-TR"/>
              </w:rPr>
              <w:t>Arm</w:t>
            </w:r>
            <w:proofErr w:type="spellEnd"/>
            <w:r>
              <w:rPr>
                <w:sz w:val="16"/>
                <w:szCs w:val="16"/>
                <w:lang w:eastAsia="tr-TR"/>
              </w:rPr>
              <w:t xml:space="preserve"> </w:t>
            </w:r>
            <w:proofErr w:type="spellStart"/>
            <w:r>
              <w:rPr>
                <w:sz w:val="16"/>
                <w:szCs w:val="16"/>
                <w:lang w:eastAsia="tr-TR"/>
              </w:rPr>
              <w:t>for</w:t>
            </w:r>
            <w:proofErr w:type="spellEnd"/>
            <w:r>
              <w:rPr>
                <w:sz w:val="16"/>
                <w:szCs w:val="16"/>
                <w:lang w:eastAsia="tr-TR"/>
              </w:rPr>
              <w:t xml:space="preserve"> </w:t>
            </w:r>
            <w:proofErr w:type="spellStart"/>
            <w:r>
              <w:rPr>
                <w:sz w:val="16"/>
                <w:szCs w:val="16"/>
                <w:lang w:eastAsia="tr-TR"/>
              </w:rPr>
              <w:t>Rail</w:t>
            </w:r>
            <w:proofErr w:type="spellEnd"/>
            <w:r>
              <w:rPr>
                <w:sz w:val="16"/>
                <w:szCs w:val="16"/>
                <w:lang w:eastAsia="tr-TR"/>
              </w:rPr>
              <w:t xml:space="preserve"> Kit</w:t>
            </w:r>
            <w:r>
              <w:rPr>
                <w:sz w:val="16"/>
                <w:szCs w:val="16"/>
                <w:lang w:eastAsia="tr-TR"/>
              </w:rPr>
              <w:br/>
              <w:t xml:space="preserve">- HPE NS204i-u Gen11 </w:t>
            </w:r>
            <w:proofErr w:type="spellStart"/>
            <w:r>
              <w:rPr>
                <w:sz w:val="16"/>
                <w:szCs w:val="16"/>
                <w:lang w:eastAsia="tr-TR"/>
              </w:rPr>
              <w:t>NVMe</w:t>
            </w:r>
            <w:proofErr w:type="spellEnd"/>
            <w:r>
              <w:rPr>
                <w:sz w:val="16"/>
                <w:szCs w:val="16"/>
                <w:lang w:eastAsia="tr-TR"/>
              </w:rPr>
              <w:t xml:space="preserve"> Hot Plug </w:t>
            </w:r>
            <w:proofErr w:type="spellStart"/>
            <w:r>
              <w:rPr>
                <w:sz w:val="16"/>
                <w:szCs w:val="16"/>
                <w:lang w:eastAsia="tr-TR"/>
              </w:rPr>
              <w:t>Boot</w:t>
            </w:r>
            <w:proofErr w:type="spellEnd"/>
            <w:r>
              <w:rPr>
                <w:sz w:val="16"/>
                <w:szCs w:val="16"/>
                <w:lang w:eastAsia="tr-TR"/>
              </w:rPr>
              <w:t xml:space="preserve"> </w:t>
            </w:r>
            <w:proofErr w:type="spellStart"/>
            <w:r>
              <w:rPr>
                <w:sz w:val="16"/>
                <w:szCs w:val="16"/>
                <w:lang w:eastAsia="tr-TR"/>
              </w:rPr>
              <w:t>Optimized</w:t>
            </w:r>
            <w:proofErr w:type="spellEnd"/>
            <w:r>
              <w:rPr>
                <w:sz w:val="16"/>
                <w:szCs w:val="16"/>
                <w:lang w:eastAsia="tr-TR"/>
              </w:rPr>
              <w:t xml:space="preserve"> Storage Device</w:t>
            </w:r>
            <w:r>
              <w:rPr>
                <w:sz w:val="16"/>
                <w:szCs w:val="16"/>
                <w:lang w:eastAsia="tr-TR"/>
              </w:rPr>
              <w:br/>
              <w:t xml:space="preserve">- HPE </w:t>
            </w:r>
            <w:proofErr w:type="spellStart"/>
            <w:r>
              <w:rPr>
                <w:sz w:val="16"/>
                <w:szCs w:val="16"/>
                <w:lang w:eastAsia="tr-TR"/>
              </w:rPr>
              <w:t>ProLiant</w:t>
            </w:r>
            <w:proofErr w:type="spellEnd"/>
            <w:r>
              <w:rPr>
                <w:sz w:val="16"/>
                <w:szCs w:val="16"/>
                <w:lang w:eastAsia="tr-TR"/>
              </w:rPr>
              <w:t xml:space="preserve"> DL380/DL560 Gen11 High </w:t>
            </w:r>
            <w:proofErr w:type="spellStart"/>
            <w:r>
              <w:rPr>
                <w:sz w:val="16"/>
                <w:szCs w:val="16"/>
                <w:lang w:eastAsia="tr-TR"/>
              </w:rPr>
              <w:t>Performance</w:t>
            </w:r>
            <w:proofErr w:type="spellEnd"/>
            <w:r>
              <w:rPr>
                <w:sz w:val="16"/>
                <w:szCs w:val="16"/>
                <w:lang w:eastAsia="tr-TR"/>
              </w:rPr>
              <w:t xml:space="preserve"> 2U </w:t>
            </w:r>
            <w:proofErr w:type="spellStart"/>
            <w:r>
              <w:rPr>
                <w:sz w:val="16"/>
                <w:szCs w:val="16"/>
                <w:lang w:eastAsia="tr-TR"/>
              </w:rPr>
              <w:t>Heat</w:t>
            </w:r>
            <w:proofErr w:type="spellEnd"/>
            <w:r>
              <w:rPr>
                <w:sz w:val="16"/>
                <w:szCs w:val="16"/>
                <w:lang w:eastAsia="tr-TR"/>
              </w:rPr>
              <w:t xml:space="preserve"> </w:t>
            </w:r>
            <w:proofErr w:type="spellStart"/>
            <w:r>
              <w:rPr>
                <w:sz w:val="16"/>
                <w:szCs w:val="16"/>
                <w:lang w:eastAsia="tr-TR"/>
              </w:rPr>
              <w:t>Sink</w:t>
            </w:r>
            <w:proofErr w:type="spellEnd"/>
            <w:r>
              <w:rPr>
                <w:sz w:val="16"/>
                <w:szCs w:val="16"/>
                <w:lang w:eastAsia="tr-TR"/>
              </w:rPr>
              <w:t xml:space="preserve"> Kit</w:t>
            </w:r>
            <w:r>
              <w:rPr>
                <w:sz w:val="16"/>
                <w:szCs w:val="16"/>
                <w:lang w:eastAsia="tr-TR"/>
              </w:rPr>
              <w:br/>
              <w:t xml:space="preserve">- HPE </w:t>
            </w:r>
            <w:proofErr w:type="spellStart"/>
            <w:r>
              <w:rPr>
                <w:sz w:val="16"/>
                <w:szCs w:val="16"/>
                <w:lang w:eastAsia="tr-TR"/>
              </w:rPr>
              <w:t>ProLiant</w:t>
            </w:r>
            <w:proofErr w:type="spellEnd"/>
            <w:r>
              <w:rPr>
                <w:sz w:val="16"/>
                <w:szCs w:val="16"/>
                <w:lang w:eastAsia="tr-TR"/>
              </w:rPr>
              <w:t xml:space="preserve"> DL380 Gen11 NS204i-u </w:t>
            </w:r>
            <w:proofErr w:type="spellStart"/>
            <w:r>
              <w:rPr>
                <w:sz w:val="16"/>
                <w:szCs w:val="16"/>
                <w:lang w:eastAsia="tr-TR"/>
              </w:rPr>
              <w:t>Internal</w:t>
            </w:r>
            <w:proofErr w:type="spellEnd"/>
            <w:r>
              <w:rPr>
                <w:sz w:val="16"/>
                <w:szCs w:val="16"/>
                <w:lang w:eastAsia="tr-TR"/>
              </w:rPr>
              <w:t xml:space="preserve"> Cable Kit</w:t>
            </w:r>
            <w:r>
              <w:rPr>
                <w:sz w:val="16"/>
                <w:szCs w:val="16"/>
                <w:lang w:eastAsia="tr-TR"/>
              </w:rPr>
              <w:br/>
              <w:t xml:space="preserve">- HPE </w:t>
            </w:r>
            <w:proofErr w:type="spellStart"/>
            <w:r>
              <w:rPr>
                <w:sz w:val="16"/>
                <w:szCs w:val="16"/>
                <w:lang w:eastAsia="tr-TR"/>
              </w:rPr>
              <w:t>ProLiant</w:t>
            </w:r>
            <w:proofErr w:type="spellEnd"/>
            <w:r>
              <w:rPr>
                <w:sz w:val="16"/>
                <w:szCs w:val="16"/>
                <w:lang w:eastAsia="tr-TR"/>
              </w:rPr>
              <w:t xml:space="preserve"> DL3XX Gen11 </w:t>
            </w:r>
            <w:proofErr w:type="spellStart"/>
            <w:r>
              <w:rPr>
                <w:sz w:val="16"/>
                <w:szCs w:val="16"/>
                <w:lang w:eastAsia="tr-TR"/>
              </w:rPr>
              <w:t>Easy</w:t>
            </w:r>
            <w:proofErr w:type="spellEnd"/>
            <w:r>
              <w:rPr>
                <w:sz w:val="16"/>
                <w:szCs w:val="16"/>
                <w:lang w:eastAsia="tr-TR"/>
              </w:rPr>
              <w:t xml:space="preserve"> </w:t>
            </w:r>
            <w:proofErr w:type="spellStart"/>
            <w:r>
              <w:rPr>
                <w:sz w:val="16"/>
                <w:szCs w:val="16"/>
                <w:lang w:eastAsia="tr-TR"/>
              </w:rPr>
              <w:t>Install</w:t>
            </w:r>
            <w:proofErr w:type="spellEnd"/>
            <w:r>
              <w:rPr>
                <w:sz w:val="16"/>
                <w:szCs w:val="16"/>
                <w:lang w:eastAsia="tr-TR"/>
              </w:rPr>
              <w:t xml:space="preserve"> </w:t>
            </w:r>
            <w:proofErr w:type="spellStart"/>
            <w:r>
              <w:rPr>
                <w:sz w:val="16"/>
                <w:szCs w:val="16"/>
                <w:lang w:eastAsia="tr-TR"/>
              </w:rPr>
              <w:t>Rail</w:t>
            </w:r>
            <w:proofErr w:type="spellEnd"/>
            <w:r>
              <w:rPr>
                <w:sz w:val="16"/>
                <w:szCs w:val="16"/>
                <w:lang w:eastAsia="tr-TR"/>
              </w:rPr>
              <w:t xml:space="preserve"> 3 Kit</w:t>
            </w:r>
            <w:r>
              <w:rPr>
                <w:sz w:val="16"/>
                <w:szCs w:val="16"/>
                <w:lang w:eastAsia="tr-TR"/>
              </w:rPr>
              <w:br/>
              <w:t xml:space="preserve">- HPE </w:t>
            </w:r>
            <w:proofErr w:type="spellStart"/>
            <w:r>
              <w:rPr>
                <w:sz w:val="16"/>
                <w:szCs w:val="16"/>
                <w:lang w:eastAsia="tr-TR"/>
              </w:rPr>
              <w:t>ProLiant</w:t>
            </w:r>
            <w:proofErr w:type="spellEnd"/>
            <w:r>
              <w:rPr>
                <w:sz w:val="16"/>
                <w:szCs w:val="16"/>
                <w:lang w:eastAsia="tr-TR"/>
              </w:rPr>
              <w:t xml:space="preserve"> DL380 Gen11 NS204i-u FIO Bundle Kit</w:t>
            </w:r>
            <w:r>
              <w:rPr>
                <w:sz w:val="16"/>
                <w:szCs w:val="16"/>
                <w:lang w:eastAsia="tr-TR"/>
              </w:rPr>
              <w:br/>
              <w:t xml:space="preserve">- HPE </w:t>
            </w:r>
            <w:proofErr w:type="spellStart"/>
            <w:r>
              <w:rPr>
                <w:sz w:val="16"/>
                <w:szCs w:val="16"/>
                <w:lang w:eastAsia="tr-TR"/>
              </w:rPr>
              <w:t>SimpliVity</w:t>
            </w:r>
            <w:proofErr w:type="spellEnd"/>
            <w:r>
              <w:rPr>
                <w:sz w:val="16"/>
                <w:szCs w:val="16"/>
                <w:lang w:eastAsia="tr-TR"/>
              </w:rPr>
              <w:t xml:space="preserve"> 380 Gen11 </w:t>
            </w:r>
            <w:proofErr w:type="spellStart"/>
            <w:r>
              <w:rPr>
                <w:sz w:val="16"/>
                <w:szCs w:val="16"/>
                <w:lang w:eastAsia="tr-TR"/>
              </w:rPr>
              <w:t>Configure-to-order</w:t>
            </w:r>
            <w:proofErr w:type="spellEnd"/>
            <w:r>
              <w:rPr>
                <w:sz w:val="16"/>
                <w:szCs w:val="16"/>
                <w:lang w:eastAsia="tr-TR"/>
              </w:rPr>
              <w:t xml:space="preserve"> Solution </w:t>
            </w:r>
            <w:proofErr w:type="spellStart"/>
            <w:r>
              <w:rPr>
                <w:sz w:val="16"/>
                <w:szCs w:val="16"/>
                <w:lang w:eastAsia="tr-TR"/>
              </w:rPr>
              <w:t>Tracking</w:t>
            </w:r>
            <w:proofErr w:type="spellEnd"/>
            <w:r>
              <w:rPr>
                <w:sz w:val="16"/>
                <w:szCs w:val="16"/>
                <w:lang w:eastAsia="tr-TR"/>
              </w:rPr>
              <w:br/>
              <w:t xml:space="preserve">- HPE </w:t>
            </w:r>
            <w:proofErr w:type="spellStart"/>
            <w:r>
              <w:rPr>
                <w:sz w:val="16"/>
                <w:szCs w:val="16"/>
                <w:lang w:eastAsia="tr-TR"/>
              </w:rPr>
              <w:t>SimpliVity</w:t>
            </w:r>
            <w:proofErr w:type="spellEnd"/>
            <w:r>
              <w:rPr>
                <w:sz w:val="16"/>
                <w:szCs w:val="16"/>
                <w:lang w:eastAsia="tr-TR"/>
              </w:rPr>
              <w:t xml:space="preserve"> </w:t>
            </w:r>
            <w:proofErr w:type="spellStart"/>
            <w:r>
              <w:rPr>
                <w:sz w:val="16"/>
                <w:szCs w:val="16"/>
                <w:lang w:eastAsia="tr-TR"/>
              </w:rPr>
              <w:t>Node</w:t>
            </w:r>
            <w:proofErr w:type="spellEnd"/>
            <w:r>
              <w:rPr>
                <w:sz w:val="16"/>
                <w:szCs w:val="16"/>
                <w:lang w:eastAsia="tr-TR"/>
              </w:rPr>
              <w:t xml:space="preserve"> </w:t>
            </w:r>
            <w:proofErr w:type="spellStart"/>
            <w:r>
              <w:rPr>
                <w:sz w:val="16"/>
                <w:szCs w:val="16"/>
                <w:lang w:eastAsia="tr-TR"/>
              </w:rPr>
              <w:t>Tracking</w:t>
            </w:r>
            <w:proofErr w:type="spellEnd"/>
            <w:r>
              <w:rPr>
                <w:sz w:val="16"/>
                <w:szCs w:val="16"/>
                <w:lang w:eastAsia="tr-TR"/>
              </w:rPr>
              <w:t xml:space="preserve"> </w:t>
            </w:r>
            <w:proofErr w:type="spellStart"/>
            <w:r>
              <w:rPr>
                <w:sz w:val="16"/>
                <w:szCs w:val="16"/>
                <w:lang w:eastAsia="tr-TR"/>
              </w:rPr>
              <w:t>with</w:t>
            </w:r>
            <w:proofErr w:type="spellEnd"/>
            <w:r>
              <w:rPr>
                <w:sz w:val="16"/>
                <w:szCs w:val="16"/>
                <w:lang w:eastAsia="tr-TR"/>
              </w:rPr>
              <w:t xml:space="preserve"> </w:t>
            </w:r>
            <w:proofErr w:type="spellStart"/>
            <w:r>
              <w:rPr>
                <w:sz w:val="16"/>
                <w:szCs w:val="16"/>
                <w:lang w:eastAsia="tr-TR"/>
              </w:rPr>
              <w:t>Single</w:t>
            </w:r>
            <w:proofErr w:type="spellEnd"/>
            <w:r>
              <w:rPr>
                <w:sz w:val="16"/>
                <w:szCs w:val="16"/>
                <w:lang w:eastAsia="tr-TR"/>
              </w:rPr>
              <w:t xml:space="preserve"> Disk </w:t>
            </w:r>
            <w:proofErr w:type="spellStart"/>
            <w:r>
              <w:rPr>
                <w:sz w:val="16"/>
                <w:szCs w:val="16"/>
                <w:lang w:eastAsia="tr-TR"/>
              </w:rPr>
              <w:t>Resiliency</w:t>
            </w:r>
            <w:proofErr w:type="spellEnd"/>
            <w:r>
              <w:rPr>
                <w:sz w:val="16"/>
                <w:szCs w:val="16"/>
                <w:lang w:eastAsia="tr-TR"/>
              </w:rPr>
              <w:br/>
              <w:t xml:space="preserve">- 2 Adet HPE </w:t>
            </w:r>
            <w:proofErr w:type="spellStart"/>
            <w:r>
              <w:rPr>
                <w:sz w:val="16"/>
                <w:szCs w:val="16"/>
                <w:lang w:eastAsia="tr-TR"/>
              </w:rPr>
              <w:t>BladeSystem</w:t>
            </w:r>
            <w:proofErr w:type="spellEnd"/>
            <w:r>
              <w:rPr>
                <w:sz w:val="16"/>
                <w:szCs w:val="16"/>
                <w:lang w:eastAsia="tr-TR"/>
              </w:rPr>
              <w:t xml:space="preserve"> c-Class 10GbE SFP+ </w:t>
            </w:r>
            <w:proofErr w:type="spellStart"/>
            <w:r>
              <w:rPr>
                <w:sz w:val="16"/>
                <w:szCs w:val="16"/>
                <w:lang w:eastAsia="tr-TR"/>
              </w:rPr>
              <w:t>to</w:t>
            </w:r>
            <w:proofErr w:type="spellEnd"/>
            <w:r>
              <w:rPr>
                <w:sz w:val="16"/>
                <w:szCs w:val="16"/>
                <w:lang w:eastAsia="tr-TR"/>
              </w:rPr>
              <w:t xml:space="preserve"> SFP+ 3m Direct </w:t>
            </w:r>
            <w:proofErr w:type="spellStart"/>
            <w:r>
              <w:rPr>
                <w:sz w:val="16"/>
                <w:szCs w:val="16"/>
                <w:lang w:eastAsia="tr-TR"/>
              </w:rPr>
              <w:t>Attach</w:t>
            </w:r>
            <w:proofErr w:type="spellEnd"/>
            <w:r>
              <w:rPr>
                <w:sz w:val="16"/>
                <w:szCs w:val="16"/>
                <w:lang w:eastAsia="tr-TR"/>
              </w:rPr>
              <w:t xml:space="preserve"> </w:t>
            </w:r>
            <w:proofErr w:type="spellStart"/>
            <w:r>
              <w:rPr>
                <w:sz w:val="16"/>
                <w:szCs w:val="16"/>
                <w:lang w:eastAsia="tr-TR"/>
              </w:rPr>
              <w:t>Copper</w:t>
            </w:r>
            <w:proofErr w:type="spellEnd"/>
            <w:r>
              <w:rPr>
                <w:sz w:val="16"/>
                <w:szCs w:val="16"/>
                <w:lang w:eastAsia="tr-TR"/>
              </w:rPr>
              <w:t xml:space="preserve"> Cable</w:t>
            </w:r>
            <w:r>
              <w:rPr>
                <w:sz w:val="16"/>
                <w:szCs w:val="16"/>
                <w:lang w:eastAsia="tr-TR"/>
              </w:rPr>
              <w:br/>
              <w:t xml:space="preserve">- HPE </w:t>
            </w:r>
            <w:proofErr w:type="spellStart"/>
            <w:r>
              <w:rPr>
                <w:sz w:val="16"/>
                <w:szCs w:val="16"/>
                <w:lang w:eastAsia="tr-TR"/>
              </w:rPr>
              <w:t>iLO</w:t>
            </w:r>
            <w:proofErr w:type="spellEnd"/>
            <w:r>
              <w:rPr>
                <w:sz w:val="16"/>
                <w:szCs w:val="16"/>
                <w:lang w:eastAsia="tr-TR"/>
              </w:rPr>
              <w:t xml:space="preserve"> Advanced 1-</w:t>
            </w:r>
            <w:proofErr w:type="gramStart"/>
            <w:r>
              <w:rPr>
                <w:sz w:val="16"/>
                <w:szCs w:val="16"/>
                <w:lang w:eastAsia="tr-TR"/>
              </w:rPr>
              <w:t>server</w:t>
            </w:r>
            <w:proofErr w:type="gramEnd"/>
            <w:r>
              <w:rPr>
                <w:sz w:val="16"/>
                <w:szCs w:val="16"/>
                <w:lang w:eastAsia="tr-TR"/>
              </w:rPr>
              <w:t xml:space="preserve"> License </w:t>
            </w:r>
            <w:proofErr w:type="spellStart"/>
            <w:r>
              <w:rPr>
                <w:sz w:val="16"/>
                <w:szCs w:val="16"/>
                <w:lang w:eastAsia="tr-TR"/>
              </w:rPr>
              <w:t>with</w:t>
            </w:r>
            <w:proofErr w:type="spellEnd"/>
            <w:r>
              <w:rPr>
                <w:sz w:val="16"/>
                <w:szCs w:val="16"/>
                <w:lang w:eastAsia="tr-TR"/>
              </w:rPr>
              <w:t xml:space="preserve"> 3yr </w:t>
            </w:r>
            <w:proofErr w:type="spellStart"/>
            <w:r>
              <w:rPr>
                <w:sz w:val="16"/>
                <w:szCs w:val="16"/>
                <w:lang w:eastAsia="tr-TR"/>
              </w:rPr>
              <w:t>Support</w:t>
            </w:r>
            <w:proofErr w:type="spellEnd"/>
            <w:r>
              <w:rPr>
                <w:sz w:val="16"/>
                <w:szCs w:val="16"/>
                <w:lang w:eastAsia="tr-TR"/>
              </w:rPr>
              <w:t xml:space="preserve"> on </w:t>
            </w:r>
            <w:proofErr w:type="spellStart"/>
            <w:r>
              <w:rPr>
                <w:sz w:val="16"/>
                <w:szCs w:val="16"/>
                <w:lang w:eastAsia="tr-TR"/>
              </w:rPr>
              <w:t>iLO</w:t>
            </w:r>
            <w:proofErr w:type="spellEnd"/>
            <w:r>
              <w:rPr>
                <w:sz w:val="16"/>
                <w:szCs w:val="16"/>
                <w:lang w:eastAsia="tr-TR"/>
              </w:rPr>
              <w:t xml:space="preserve"> </w:t>
            </w:r>
            <w:proofErr w:type="spellStart"/>
            <w:r>
              <w:rPr>
                <w:sz w:val="16"/>
                <w:szCs w:val="16"/>
                <w:lang w:eastAsia="tr-TR"/>
              </w:rPr>
              <w:t>Licensed</w:t>
            </w:r>
            <w:proofErr w:type="spellEnd"/>
            <w:r>
              <w:rPr>
                <w:sz w:val="16"/>
                <w:szCs w:val="16"/>
                <w:lang w:eastAsia="tr-TR"/>
              </w:rPr>
              <w:t xml:space="preserve"> </w:t>
            </w:r>
            <w:proofErr w:type="spellStart"/>
            <w:r>
              <w:rPr>
                <w:sz w:val="16"/>
                <w:szCs w:val="16"/>
                <w:lang w:eastAsia="tr-TR"/>
              </w:rPr>
              <w:t>Features</w:t>
            </w:r>
            <w:proofErr w:type="spellEnd"/>
            <w:r>
              <w:rPr>
                <w:sz w:val="16"/>
                <w:szCs w:val="16"/>
                <w:lang w:eastAsia="tr-TR"/>
              </w:rPr>
              <w:br/>
              <w:t xml:space="preserve">- 6 Adet HPE </w:t>
            </w:r>
            <w:proofErr w:type="spellStart"/>
            <w:r>
              <w:rPr>
                <w:sz w:val="16"/>
                <w:szCs w:val="16"/>
                <w:lang w:eastAsia="tr-TR"/>
              </w:rPr>
              <w:t>SimpliVity</w:t>
            </w:r>
            <w:proofErr w:type="spellEnd"/>
            <w:r>
              <w:rPr>
                <w:sz w:val="16"/>
                <w:szCs w:val="16"/>
                <w:lang w:eastAsia="tr-TR"/>
              </w:rPr>
              <w:t xml:space="preserve"> 380 Gen11 1 </w:t>
            </w:r>
            <w:proofErr w:type="spellStart"/>
            <w:r>
              <w:rPr>
                <w:sz w:val="16"/>
                <w:szCs w:val="16"/>
                <w:lang w:eastAsia="tr-TR"/>
              </w:rPr>
              <w:t>Processor</w:t>
            </w:r>
            <w:proofErr w:type="spellEnd"/>
            <w:r>
              <w:rPr>
                <w:sz w:val="16"/>
                <w:szCs w:val="16"/>
                <w:lang w:eastAsia="tr-TR"/>
              </w:rPr>
              <w:t xml:space="preserve"> </w:t>
            </w:r>
            <w:proofErr w:type="spellStart"/>
            <w:r>
              <w:rPr>
                <w:sz w:val="16"/>
                <w:szCs w:val="16"/>
                <w:lang w:eastAsia="tr-TR"/>
              </w:rPr>
              <w:t>Low</w:t>
            </w:r>
            <w:proofErr w:type="spellEnd"/>
            <w:r>
              <w:rPr>
                <w:sz w:val="16"/>
                <w:szCs w:val="16"/>
                <w:lang w:eastAsia="tr-TR"/>
              </w:rPr>
              <w:t xml:space="preserve"> E-RTU</w:t>
            </w:r>
            <w:r>
              <w:rPr>
                <w:sz w:val="16"/>
                <w:szCs w:val="16"/>
                <w:lang w:eastAsia="tr-TR"/>
              </w:rPr>
              <w:br/>
              <w:t xml:space="preserve">- HPE </w:t>
            </w:r>
            <w:proofErr w:type="spellStart"/>
            <w:r>
              <w:rPr>
                <w:sz w:val="16"/>
                <w:szCs w:val="16"/>
                <w:lang w:eastAsia="tr-TR"/>
              </w:rPr>
              <w:t>SimpliVity</w:t>
            </w:r>
            <w:proofErr w:type="spellEnd"/>
            <w:r>
              <w:rPr>
                <w:sz w:val="16"/>
                <w:szCs w:val="16"/>
                <w:lang w:eastAsia="tr-TR"/>
              </w:rPr>
              <w:t xml:space="preserve"> 380 Gen11 1 </w:t>
            </w:r>
            <w:proofErr w:type="spellStart"/>
            <w:r>
              <w:rPr>
                <w:sz w:val="16"/>
                <w:szCs w:val="16"/>
                <w:lang w:eastAsia="tr-TR"/>
              </w:rPr>
              <w:t>Processor</w:t>
            </w:r>
            <w:proofErr w:type="spellEnd"/>
            <w:r>
              <w:rPr>
                <w:sz w:val="16"/>
                <w:szCs w:val="16"/>
                <w:lang w:eastAsia="tr-TR"/>
              </w:rPr>
              <w:t xml:space="preserve"> E-RTU</w:t>
            </w:r>
            <w:r>
              <w:rPr>
                <w:sz w:val="16"/>
                <w:szCs w:val="16"/>
                <w:lang w:eastAsia="tr-TR"/>
              </w:rPr>
              <w:br/>
              <w:t xml:space="preserve">- HPE Installation </w:t>
            </w:r>
            <w:proofErr w:type="spellStart"/>
            <w:r>
              <w:rPr>
                <w:sz w:val="16"/>
                <w:szCs w:val="16"/>
                <w:lang w:eastAsia="tr-TR"/>
              </w:rPr>
              <w:t>and</w:t>
            </w:r>
            <w:proofErr w:type="spellEnd"/>
            <w:r>
              <w:rPr>
                <w:sz w:val="16"/>
                <w:szCs w:val="16"/>
                <w:lang w:eastAsia="tr-TR"/>
              </w:rPr>
              <w:t xml:space="preserve"> </w:t>
            </w:r>
            <w:proofErr w:type="spellStart"/>
            <w:r>
              <w:rPr>
                <w:sz w:val="16"/>
                <w:szCs w:val="16"/>
                <w:lang w:eastAsia="tr-TR"/>
              </w:rPr>
              <w:t>Startup</w:t>
            </w:r>
            <w:proofErr w:type="spellEnd"/>
            <w:r>
              <w:rPr>
                <w:sz w:val="16"/>
                <w:szCs w:val="16"/>
                <w:lang w:eastAsia="tr-TR"/>
              </w:rPr>
              <w:t xml:space="preserve"> Service</w:t>
            </w:r>
            <w:r>
              <w:rPr>
                <w:sz w:val="16"/>
                <w:szCs w:val="16"/>
                <w:lang w:eastAsia="tr-TR"/>
              </w:rPr>
              <w:br/>
              <w:t xml:space="preserve">- HPE </w:t>
            </w:r>
            <w:proofErr w:type="spellStart"/>
            <w:r>
              <w:rPr>
                <w:sz w:val="16"/>
                <w:szCs w:val="16"/>
                <w:lang w:eastAsia="tr-TR"/>
              </w:rPr>
              <w:t>Simplivity</w:t>
            </w:r>
            <w:proofErr w:type="spellEnd"/>
            <w:r>
              <w:rPr>
                <w:sz w:val="16"/>
                <w:szCs w:val="16"/>
                <w:lang w:eastAsia="tr-TR"/>
              </w:rPr>
              <w:t xml:space="preserve"> 380 HW </w:t>
            </w:r>
            <w:proofErr w:type="spellStart"/>
            <w:r>
              <w:rPr>
                <w:sz w:val="16"/>
                <w:szCs w:val="16"/>
                <w:lang w:eastAsia="tr-TR"/>
              </w:rPr>
              <w:t>Startup</w:t>
            </w:r>
            <w:proofErr w:type="spellEnd"/>
            <w:r>
              <w:rPr>
                <w:sz w:val="16"/>
                <w:szCs w:val="16"/>
                <w:lang w:eastAsia="tr-TR"/>
              </w:rPr>
              <w:t xml:space="preserve"> SVC</w:t>
            </w:r>
            <w:r>
              <w:rPr>
                <w:sz w:val="16"/>
                <w:szCs w:val="16"/>
                <w:lang w:eastAsia="tr-TR"/>
              </w:rPr>
              <w:br/>
              <w:t xml:space="preserve">- HPE Technical Installation </w:t>
            </w:r>
            <w:proofErr w:type="spellStart"/>
            <w:r>
              <w:rPr>
                <w:sz w:val="16"/>
                <w:szCs w:val="16"/>
                <w:lang w:eastAsia="tr-TR"/>
              </w:rPr>
              <w:t>Startup</w:t>
            </w:r>
            <w:proofErr w:type="spellEnd"/>
            <w:r>
              <w:rPr>
                <w:sz w:val="16"/>
                <w:szCs w:val="16"/>
                <w:lang w:eastAsia="tr-TR"/>
              </w:rPr>
              <w:t xml:space="preserve"> SVC</w:t>
            </w:r>
            <w:r>
              <w:rPr>
                <w:sz w:val="16"/>
                <w:szCs w:val="16"/>
                <w:lang w:eastAsia="tr-TR"/>
              </w:rPr>
              <w:br/>
              <w:t xml:space="preserve">- HPE SVT Remote SW </w:t>
            </w:r>
            <w:proofErr w:type="spellStart"/>
            <w:r>
              <w:rPr>
                <w:sz w:val="16"/>
                <w:szCs w:val="16"/>
                <w:lang w:eastAsia="tr-TR"/>
              </w:rPr>
              <w:t>St</w:t>
            </w:r>
            <w:proofErr w:type="spellEnd"/>
            <w:r>
              <w:rPr>
                <w:sz w:val="16"/>
                <w:szCs w:val="16"/>
                <w:lang w:eastAsia="tr-TR"/>
              </w:rPr>
              <w:t xml:space="preserve"> SVC</w:t>
            </w:r>
            <w:r>
              <w:rPr>
                <w:sz w:val="16"/>
                <w:szCs w:val="16"/>
                <w:lang w:eastAsia="tr-TR"/>
              </w:rPr>
              <w:br/>
              <w:t xml:space="preserve">- HPE 3Y </w:t>
            </w:r>
            <w:proofErr w:type="spellStart"/>
            <w:r>
              <w:rPr>
                <w:sz w:val="16"/>
                <w:szCs w:val="16"/>
                <w:lang w:eastAsia="tr-TR"/>
              </w:rPr>
              <w:t>Tech</w:t>
            </w:r>
            <w:proofErr w:type="spellEnd"/>
            <w:r>
              <w:rPr>
                <w:sz w:val="16"/>
                <w:szCs w:val="16"/>
                <w:lang w:eastAsia="tr-TR"/>
              </w:rPr>
              <w:t xml:space="preserve"> </w:t>
            </w:r>
            <w:proofErr w:type="spellStart"/>
            <w:r>
              <w:rPr>
                <w:sz w:val="16"/>
                <w:szCs w:val="16"/>
                <w:lang w:eastAsia="tr-TR"/>
              </w:rPr>
              <w:t>Care</w:t>
            </w:r>
            <w:proofErr w:type="spellEnd"/>
            <w:r>
              <w:rPr>
                <w:sz w:val="16"/>
                <w:szCs w:val="16"/>
                <w:lang w:eastAsia="tr-TR"/>
              </w:rPr>
              <w:t xml:space="preserve"> Basic Service</w:t>
            </w:r>
            <w:r>
              <w:rPr>
                <w:sz w:val="16"/>
                <w:szCs w:val="16"/>
                <w:lang w:eastAsia="tr-TR"/>
              </w:rPr>
              <w:br/>
              <w:t xml:space="preserve">- 6 Adet HPE SVT 380 G11 1P </w:t>
            </w:r>
            <w:proofErr w:type="spellStart"/>
            <w:r>
              <w:rPr>
                <w:sz w:val="16"/>
                <w:szCs w:val="16"/>
                <w:lang w:eastAsia="tr-TR"/>
              </w:rPr>
              <w:t>Low</w:t>
            </w:r>
            <w:proofErr w:type="spellEnd"/>
            <w:r>
              <w:rPr>
                <w:sz w:val="16"/>
                <w:szCs w:val="16"/>
                <w:lang w:eastAsia="tr-TR"/>
              </w:rPr>
              <w:t xml:space="preserve"> E-RTU </w:t>
            </w:r>
            <w:proofErr w:type="spellStart"/>
            <w:r>
              <w:rPr>
                <w:sz w:val="16"/>
                <w:szCs w:val="16"/>
                <w:lang w:eastAsia="tr-TR"/>
              </w:rPr>
              <w:t>Supp</w:t>
            </w:r>
            <w:proofErr w:type="spellEnd"/>
            <w:r>
              <w:rPr>
                <w:sz w:val="16"/>
                <w:szCs w:val="16"/>
                <w:lang w:eastAsia="tr-TR"/>
              </w:rPr>
              <w:br/>
              <w:t xml:space="preserve">- HPE SVT 380 Gen11 8SFF CTO </w:t>
            </w:r>
            <w:proofErr w:type="spellStart"/>
            <w:r>
              <w:rPr>
                <w:sz w:val="16"/>
                <w:szCs w:val="16"/>
                <w:lang w:eastAsia="tr-TR"/>
              </w:rPr>
              <w:t>Node</w:t>
            </w:r>
            <w:proofErr w:type="spellEnd"/>
            <w:r>
              <w:rPr>
                <w:sz w:val="16"/>
                <w:szCs w:val="16"/>
                <w:lang w:eastAsia="tr-TR"/>
              </w:rPr>
              <w:t xml:space="preserve"> </w:t>
            </w:r>
            <w:proofErr w:type="spellStart"/>
            <w:r>
              <w:rPr>
                <w:sz w:val="16"/>
                <w:szCs w:val="16"/>
                <w:lang w:eastAsia="tr-TR"/>
              </w:rPr>
              <w:t>Support</w:t>
            </w:r>
            <w:proofErr w:type="spellEnd"/>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83319A" w14:textId="77777777" w:rsidR="000D3259" w:rsidRDefault="000D3259">
            <w:pPr>
              <w:jc w:val="center"/>
              <w:rPr>
                <w:sz w:val="20"/>
                <w:szCs w:val="20"/>
                <w:lang w:eastAsia="tr-TR"/>
              </w:rPr>
            </w:pPr>
            <w:r>
              <w:rPr>
                <w:sz w:val="20"/>
                <w:szCs w:val="20"/>
                <w:lang w:eastAsia="tr-TR"/>
              </w:rPr>
              <w:t>2</w:t>
            </w:r>
          </w:p>
        </w:tc>
      </w:tr>
      <w:tr w:rsidR="000D3259" w14:paraId="07A66B3C" w14:textId="77777777" w:rsidTr="000D3259">
        <w:trPr>
          <w:trHeight w:val="610"/>
        </w:trPr>
        <w:tc>
          <w:tcPr>
            <w:tcW w:w="20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DF13D1" w14:textId="77777777" w:rsidR="000D3259" w:rsidRDefault="000D3259">
            <w:pPr>
              <w:rPr>
                <w:sz w:val="20"/>
                <w:szCs w:val="20"/>
                <w:lang w:eastAsia="tr-TR"/>
              </w:rPr>
            </w:pPr>
            <w:r>
              <w:rPr>
                <w:sz w:val="20"/>
                <w:szCs w:val="20"/>
                <w:lang w:eastAsia="tr-TR"/>
              </w:rPr>
              <w:t>MODULE</w:t>
            </w:r>
          </w:p>
        </w:tc>
        <w:tc>
          <w:tcPr>
            <w:tcW w:w="6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082B1E" w14:textId="77777777" w:rsidR="000D3259" w:rsidRDefault="000D3259">
            <w:pPr>
              <w:rPr>
                <w:b/>
                <w:bCs/>
                <w:sz w:val="20"/>
                <w:szCs w:val="20"/>
                <w:lang w:eastAsia="tr-TR"/>
              </w:rPr>
            </w:pPr>
            <w:r>
              <w:rPr>
                <w:b/>
                <w:bCs/>
                <w:sz w:val="20"/>
                <w:szCs w:val="20"/>
                <w:lang w:eastAsia="tr-TR"/>
              </w:rPr>
              <w:t xml:space="preserve">HPE Aruba Networking 8-port 1G/10GbE SFP+ </w:t>
            </w:r>
            <w:proofErr w:type="spellStart"/>
            <w:r>
              <w:rPr>
                <w:b/>
                <w:bCs/>
                <w:sz w:val="20"/>
                <w:szCs w:val="20"/>
                <w:lang w:eastAsia="tr-TR"/>
              </w:rPr>
              <w:t>MACsec</w:t>
            </w:r>
            <w:proofErr w:type="spellEnd"/>
            <w:r>
              <w:rPr>
                <w:b/>
                <w:bCs/>
                <w:sz w:val="20"/>
                <w:szCs w:val="20"/>
                <w:lang w:eastAsia="tr-TR"/>
              </w:rPr>
              <w:t xml:space="preserve"> v3 zl2 </w:t>
            </w:r>
            <w:proofErr w:type="spellStart"/>
            <w:r>
              <w:rPr>
                <w:b/>
                <w:bCs/>
                <w:sz w:val="20"/>
                <w:szCs w:val="20"/>
                <w:lang w:eastAsia="tr-TR"/>
              </w:rPr>
              <w:t>Module</w:t>
            </w:r>
            <w:proofErr w:type="spellEnd"/>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6AF0D9" w14:textId="77777777" w:rsidR="000D3259" w:rsidRDefault="000D3259">
            <w:pPr>
              <w:jc w:val="center"/>
              <w:rPr>
                <w:sz w:val="20"/>
                <w:szCs w:val="20"/>
                <w:lang w:eastAsia="tr-TR"/>
              </w:rPr>
            </w:pPr>
            <w:r>
              <w:rPr>
                <w:sz w:val="20"/>
                <w:szCs w:val="20"/>
                <w:lang w:eastAsia="tr-TR"/>
              </w:rPr>
              <w:t>2</w:t>
            </w:r>
          </w:p>
        </w:tc>
      </w:tr>
      <w:tr w:rsidR="000D3259" w14:paraId="4180A88E" w14:textId="77777777" w:rsidTr="000D3259">
        <w:trPr>
          <w:trHeight w:val="2228"/>
        </w:trPr>
        <w:tc>
          <w:tcPr>
            <w:tcW w:w="20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6C8B55" w14:textId="77777777" w:rsidR="000D3259" w:rsidRDefault="000D3259">
            <w:pPr>
              <w:rPr>
                <w:sz w:val="20"/>
                <w:szCs w:val="20"/>
                <w:lang w:eastAsia="tr-TR"/>
              </w:rPr>
            </w:pPr>
            <w:r>
              <w:rPr>
                <w:sz w:val="20"/>
                <w:szCs w:val="20"/>
                <w:lang w:eastAsia="tr-TR"/>
              </w:rPr>
              <w:t>HİZMET</w:t>
            </w:r>
          </w:p>
        </w:tc>
        <w:tc>
          <w:tcPr>
            <w:tcW w:w="6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29E7A3" w14:textId="77777777" w:rsidR="000D3259" w:rsidRDefault="000D3259">
            <w:pPr>
              <w:rPr>
                <w:b/>
                <w:bCs/>
                <w:sz w:val="20"/>
                <w:szCs w:val="20"/>
                <w:lang w:eastAsia="tr-TR"/>
              </w:rPr>
            </w:pPr>
            <w:r>
              <w:rPr>
                <w:b/>
                <w:bCs/>
                <w:sz w:val="20"/>
                <w:szCs w:val="20"/>
                <w:lang w:eastAsia="tr-TR"/>
              </w:rPr>
              <w:t>Kurulum ve Konfigürasyon Hizmetleri</w:t>
            </w:r>
            <w:r>
              <w:rPr>
                <w:b/>
                <w:bCs/>
                <w:sz w:val="20"/>
                <w:szCs w:val="20"/>
                <w:lang w:eastAsia="tr-TR"/>
              </w:rPr>
              <w:br w:type="page"/>
            </w:r>
          </w:p>
          <w:p w14:paraId="2BA8350D" w14:textId="77777777" w:rsidR="000D3259" w:rsidRDefault="000D3259">
            <w:pPr>
              <w:rPr>
                <w:sz w:val="16"/>
                <w:szCs w:val="16"/>
                <w:lang w:eastAsia="tr-TR"/>
              </w:rPr>
            </w:pPr>
            <w:r>
              <w:rPr>
                <w:sz w:val="16"/>
                <w:szCs w:val="16"/>
                <w:lang w:eastAsia="tr-TR"/>
              </w:rPr>
              <w:t xml:space="preserve">- 5 </w:t>
            </w:r>
            <w:proofErr w:type="spellStart"/>
            <w:r>
              <w:rPr>
                <w:sz w:val="16"/>
                <w:szCs w:val="16"/>
                <w:lang w:eastAsia="tr-TR"/>
              </w:rPr>
              <w:t>Node</w:t>
            </w:r>
            <w:proofErr w:type="spellEnd"/>
            <w:r>
              <w:rPr>
                <w:sz w:val="16"/>
                <w:szCs w:val="16"/>
                <w:lang w:eastAsia="tr-TR"/>
              </w:rPr>
              <w:t xml:space="preserve"> HPE </w:t>
            </w:r>
            <w:proofErr w:type="spellStart"/>
            <w:r>
              <w:rPr>
                <w:sz w:val="16"/>
                <w:szCs w:val="16"/>
                <w:lang w:eastAsia="tr-TR"/>
              </w:rPr>
              <w:t>Simplivity</w:t>
            </w:r>
            <w:proofErr w:type="spellEnd"/>
            <w:r>
              <w:rPr>
                <w:sz w:val="16"/>
                <w:szCs w:val="16"/>
                <w:lang w:eastAsia="tr-TR"/>
              </w:rPr>
              <w:t xml:space="preserve"> Upgrade Hizmet Kapsam</w:t>
            </w:r>
            <w:r>
              <w:rPr>
                <w:sz w:val="16"/>
                <w:szCs w:val="16"/>
                <w:lang w:eastAsia="tr-TR"/>
              </w:rPr>
              <w:br w:type="page"/>
            </w:r>
          </w:p>
          <w:p w14:paraId="6F080F95" w14:textId="77777777" w:rsidR="000D3259" w:rsidRDefault="000D3259">
            <w:pPr>
              <w:rPr>
                <w:sz w:val="16"/>
                <w:szCs w:val="16"/>
                <w:lang w:eastAsia="tr-TR"/>
              </w:rPr>
            </w:pPr>
            <w:r>
              <w:rPr>
                <w:sz w:val="16"/>
                <w:szCs w:val="16"/>
                <w:lang w:eastAsia="tr-TR"/>
              </w:rPr>
              <w:t xml:space="preserve">- HPE </w:t>
            </w:r>
            <w:proofErr w:type="spellStart"/>
            <w:r>
              <w:rPr>
                <w:sz w:val="16"/>
                <w:szCs w:val="16"/>
                <w:lang w:eastAsia="tr-TR"/>
              </w:rPr>
              <w:t>Simplivity</w:t>
            </w:r>
            <w:proofErr w:type="spellEnd"/>
            <w:r>
              <w:rPr>
                <w:sz w:val="16"/>
                <w:szCs w:val="16"/>
                <w:lang w:eastAsia="tr-TR"/>
              </w:rPr>
              <w:t xml:space="preserve"> 5.2.0 Upgrade</w:t>
            </w:r>
          </w:p>
          <w:p w14:paraId="234ABB7F" w14:textId="77777777" w:rsidR="000D3259" w:rsidRDefault="000D3259">
            <w:pPr>
              <w:rPr>
                <w:sz w:val="16"/>
                <w:szCs w:val="16"/>
                <w:lang w:eastAsia="tr-TR"/>
              </w:rPr>
            </w:pPr>
            <w:r>
              <w:rPr>
                <w:rFonts w:eastAsia="Times New Roman"/>
                <w:sz w:val="16"/>
                <w:szCs w:val="16"/>
                <w:lang w:eastAsia="tr-TR"/>
              </w:rPr>
              <w:br w:type="page"/>
            </w:r>
            <w:r>
              <w:rPr>
                <w:sz w:val="16"/>
                <w:szCs w:val="16"/>
                <w:lang w:eastAsia="tr-TR"/>
              </w:rPr>
              <w:t xml:space="preserve">- HPE </w:t>
            </w:r>
            <w:proofErr w:type="spellStart"/>
            <w:r>
              <w:rPr>
                <w:sz w:val="16"/>
                <w:szCs w:val="16"/>
                <w:lang w:eastAsia="tr-TR"/>
              </w:rPr>
              <w:t>Simplivty</w:t>
            </w:r>
            <w:proofErr w:type="spellEnd"/>
            <w:r>
              <w:rPr>
                <w:sz w:val="16"/>
                <w:szCs w:val="16"/>
                <w:lang w:eastAsia="tr-TR"/>
              </w:rPr>
              <w:t xml:space="preserve"> Host ILO Upgrade</w:t>
            </w:r>
          </w:p>
          <w:p w14:paraId="0507AE10" w14:textId="77777777" w:rsidR="000D3259" w:rsidRDefault="000D3259">
            <w:pPr>
              <w:rPr>
                <w:sz w:val="16"/>
                <w:szCs w:val="16"/>
                <w:lang w:eastAsia="tr-TR"/>
              </w:rPr>
            </w:pPr>
            <w:r>
              <w:rPr>
                <w:rFonts w:eastAsia="Times New Roman"/>
                <w:sz w:val="16"/>
                <w:szCs w:val="16"/>
                <w:lang w:eastAsia="tr-TR"/>
              </w:rPr>
              <w:br w:type="page"/>
            </w:r>
            <w:r>
              <w:rPr>
                <w:sz w:val="16"/>
                <w:szCs w:val="16"/>
                <w:lang w:eastAsia="tr-TR"/>
              </w:rPr>
              <w:t xml:space="preserve">- HPE </w:t>
            </w:r>
            <w:proofErr w:type="spellStart"/>
            <w:r>
              <w:rPr>
                <w:sz w:val="16"/>
                <w:szCs w:val="16"/>
                <w:lang w:eastAsia="tr-TR"/>
              </w:rPr>
              <w:t>Simplivity</w:t>
            </w:r>
            <w:proofErr w:type="spellEnd"/>
            <w:r>
              <w:rPr>
                <w:sz w:val="16"/>
                <w:szCs w:val="16"/>
                <w:lang w:eastAsia="tr-TR"/>
              </w:rPr>
              <w:t xml:space="preserve"> Software Upgrade</w:t>
            </w:r>
          </w:p>
          <w:p w14:paraId="12AD54C3" w14:textId="77777777" w:rsidR="000D3259" w:rsidRDefault="000D3259">
            <w:pPr>
              <w:rPr>
                <w:sz w:val="16"/>
                <w:szCs w:val="16"/>
                <w:lang w:eastAsia="tr-TR"/>
              </w:rPr>
            </w:pPr>
            <w:r>
              <w:rPr>
                <w:rFonts w:eastAsia="Times New Roman"/>
                <w:sz w:val="16"/>
                <w:szCs w:val="16"/>
                <w:lang w:eastAsia="tr-TR"/>
              </w:rPr>
              <w:br w:type="page"/>
            </w:r>
            <w:r>
              <w:rPr>
                <w:sz w:val="16"/>
                <w:szCs w:val="16"/>
                <w:lang w:eastAsia="tr-TR"/>
              </w:rPr>
              <w:t>- OVS Upgrade</w:t>
            </w:r>
          </w:p>
          <w:p w14:paraId="1E99721E" w14:textId="77777777" w:rsidR="000D3259" w:rsidRDefault="000D3259">
            <w:pPr>
              <w:rPr>
                <w:sz w:val="16"/>
                <w:szCs w:val="16"/>
                <w:lang w:eastAsia="tr-TR"/>
              </w:rPr>
            </w:pPr>
            <w:r>
              <w:rPr>
                <w:rFonts w:eastAsia="Times New Roman"/>
                <w:sz w:val="16"/>
                <w:szCs w:val="16"/>
                <w:lang w:eastAsia="tr-TR"/>
              </w:rPr>
              <w:br w:type="page"/>
            </w:r>
            <w:r>
              <w:rPr>
                <w:sz w:val="16"/>
                <w:szCs w:val="16"/>
                <w:lang w:eastAsia="tr-TR"/>
              </w:rPr>
              <w:t xml:space="preserve">- </w:t>
            </w:r>
            <w:proofErr w:type="spellStart"/>
            <w:r>
              <w:rPr>
                <w:sz w:val="16"/>
                <w:szCs w:val="16"/>
                <w:lang w:eastAsia="tr-TR"/>
              </w:rPr>
              <w:t>VMware</w:t>
            </w:r>
            <w:proofErr w:type="spellEnd"/>
            <w:r>
              <w:rPr>
                <w:sz w:val="16"/>
                <w:szCs w:val="16"/>
                <w:lang w:eastAsia="tr-TR"/>
              </w:rPr>
              <w:t xml:space="preserve"> </w:t>
            </w:r>
            <w:proofErr w:type="spellStart"/>
            <w:r>
              <w:rPr>
                <w:sz w:val="16"/>
                <w:szCs w:val="16"/>
                <w:lang w:eastAsia="tr-TR"/>
              </w:rPr>
              <w:t>vSphere</w:t>
            </w:r>
            <w:proofErr w:type="spellEnd"/>
            <w:r>
              <w:rPr>
                <w:sz w:val="16"/>
                <w:szCs w:val="16"/>
                <w:lang w:eastAsia="tr-TR"/>
              </w:rPr>
              <w:t xml:space="preserve"> 8.0.3B Upgrade </w:t>
            </w:r>
          </w:p>
          <w:p w14:paraId="7FBBA1FE" w14:textId="77777777" w:rsidR="000D3259" w:rsidRDefault="000D3259">
            <w:pPr>
              <w:rPr>
                <w:sz w:val="16"/>
                <w:szCs w:val="16"/>
                <w:lang w:eastAsia="tr-TR"/>
              </w:rPr>
            </w:pPr>
            <w:r>
              <w:rPr>
                <w:rFonts w:eastAsia="Times New Roman"/>
                <w:sz w:val="16"/>
                <w:szCs w:val="16"/>
                <w:lang w:eastAsia="tr-TR"/>
              </w:rPr>
              <w:br w:type="page"/>
            </w:r>
            <w:r>
              <w:rPr>
                <w:sz w:val="16"/>
                <w:szCs w:val="16"/>
                <w:lang w:eastAsia="tr-TR"/>
              </w:rPr>
              <w:t>- Network Kontrolü</w:t>
            </w:r>
          </w:p>
          <w:p w14:paraId="5C4276D9" w14:textId="77777777" w:rsidR="000D3259" w:rsidRDefault="000D3259">
            <w:pPr>
              <w:rPr>
                <w:b/>
                <w:bCs/>
                <w:sz w:val="20"/>
                <w:szCs w:val="20"/>
                <w:lang w:eastAsia="tr-TR"/>
              </w:rPr>
            </w:pPr>
            <w:r>
              <w:rPr>
                <w:rFonts w:eastAsia="Times New Roman"/>
                <w:sz w:val="16"/>
                <w:szCs w:val="16"/>
                <w:lang w:eastAsia="tr-TR"/>
              </w:rPr>
              <w:br w:type="page"/>
            </w:r>
            <w:r>
              <w:rPr>
                <w:sz w:val="16"/>
                <w:szCs w:val="16"/>
                <w:lang w:eastAsia="tr-TR"/>
              </w:rPr>
              <w:t xml:space="preserve">- HPE </w:t>
            </w:r>
            <w:proofErr w:type="spellStart"/>
            <w:r>
              <w:rPr>
                <w:sz w:val="16"/>
                <w:szCs w:val="16"/>
                <w:lang w:eastAsia="tr-TR"/>
              </w:rPr>
              <w:t>Simplivity</w:t>
            </w:r>
            <w:proofErr w:type="spellEnd"/>
            <w:r>
              <w:rPr>
                <w:sz w:val="16"/>
                <w:szCs w:val="16"/>
                <w:lang w:eastAsia="tr-TR"/>
              </w:rPr>
              <w:t xml:space="preserve"> </w:t>
            </w:r>
            <w:proofErr w:type="spellStart"/>
            <w:r>
              <w:rPr>
                <w:sz w:val="16"/>
                <w:szCs w:val="16"/>
                <w:lang w:eastAsia="tr-TR"/>
              </w:rPr>
              <w:t>Backup</w:t>
            </w:r>
            <w:proofErr w:type="spellEnd"/>
            <w:r>
              <w:rPr>
                <w:sz w:val="16"/>
                <w:szCs w:val="16"/>
                <w:lang w:eastAsia="tr-TR"/>
              </w:rPr>
              <w:t xml:space="preserve"> Kontrolü</w:t>
            </w:r>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D63A1F" w14:textId="77777777" w:rsidR="000D3259" w:rsidRDefault="000D3259">
            <w:pPr>
              <w:jc w:val="center"/>
              <w:rPr>
                <w:sz w:val="20"/>
                <w:szCs w:val="20"/>
                <w:lang w:eastAsia="tr-TR"/>
              </w:rPr>
            </w:pPr>
            <w:r>
              <w:rPr>
                <w:sz w:val="20"/>
                <w:szCs w:val="20"/>
                <w:lang w:eastAsia="tr-TR"/>
              </w:rPr>
              <w:t>1</w:t>
            </w:r>
          </w:p>
        </w:tc>
      </w:tr>
      <w:bookmarkEnd w:id="0"/>
    </w:tbl>
    <w:p w14:paraId="4C575137" w14:textId="77777777" w:rsidR="000D3259" w:rsidRPr="005A50B1" w:rsidRDefault="000D3259" w:rsidP="000D3259">
      <w:pPr>
        <w:spacing w:line="259" w:lineRule="auto"/>
      </w:pPr>
    </w:p>
    <w:sectPr w:rsidR="000D3259" w:rsidRPr="005A50B1" w:rsidSect="00676F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25B"/>
    <w:multiLevelType w:val="multilevel"/>
    <w:tmpl w:val="C8A02E0E"/>
    <w:lvl w:ilvl="0">
      <w:start w:val="2"/>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078411AD"/>
    <w:multiLevelType w:val="multilevel"/>
    <w:tmpl w:val="FD1E0ADC"/>
    <w:lvl w:ilvl="0">
      <w:start w:val="1"/>
      <w:numFmt w:val="decimal"/>
      <w:lvlText w:val="2.1.1.%1"/>
      <w:lvlJc w:val="left"/>
      <w:pPr>
        <w:tabs>
          <w:tab w:val="num" w:pos="340"/>
        </w:tabs>
        <w:ind w:left="227" w:firstLine="57"/>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E94ACD"/>
    <w:multiLevelType w:val="multilevel"/>
    <w:tmpl w:val="B3D0C6BA"/>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5B5473A"/>
    <w:multiLevelType w:val="multilevel"/>
    <w:tmpl w:val="48BE139A"/>
    <w:lvl w:ilvl="0">
      <w:start w:val="1"/>
      <w:numFmt w:val="decimal"/>
      <w:lvlText w:val="%1."/>
      <w:lvlJc w:val="left"/>
      <w:pPr>
        <w:ind w:left="360" w:hanging="360"/>
      </w:pPr>
      <w:rPr>
        <w:rFonts w:hint="default"/>
      </w:rPr>
    </w:lvl>
    <w:lvl w:ilvl="1">
      <w:start w:val="1"/>
      <w:numFmt w:val="none"/>
      <w:lvlText w:val="%22.1."/>
      <w:lvlJc w:val="left"/>
      <w:pPr>
        <w:ind w:left="792" w:hanging="432"/>
      </w:pPr>
      <w:rPr>
        <w:rFonts w:hint="default"/>
      </w:rPr>
    </w:lvl>
    <w:lvl w:ilvl="2">
      <w:start w:val="1"/>
      <w:numFmt w:val="none"/>
      <w:lvlText w:val="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5E4A13"/>
    <w:multiLevelType w:val="multilevel"/>
    <w:tmpl w:val="ABAC65A8"/>
    <w:lvl w:ilvl="0">
      <w:start w:val="1"/>
      <w:numFmt w:val="decimal"/>
      <w:pStyle w:val="IBD2"/>
      <w:lvlText w:val="%1."/>
      <w:lvlJc w:val="left"/>
      <w:pPr>
        <w:ind w:left="360" w:hanging="360"/>
      </w:pPr>
      <w:rPr>
        <w:rFonts w:hint="default"/>
      </w:rPr>
    </w:lvl>
    <w:lvl w:ilvl="1">
      <w:start w:val="1"/>
      <w:numFmt w:val="decimal"/>
      <w:pStyle w:val="IBD3"/>
      <w:lvlText w:val="2.%2.1"/>
      <w:lvlJc w:val="left"/>
      <w:pPr>
        <w:ind w:left="785" w:hanging="360"/>
      </w:pPr>
      <w:rPr>
        <w:rFonts w:hint="default"/>
        <w:b/>
        <w:bCs/>
      </w:rPr>
    </w:lvl>
    <w:lvl w:ilvl="2">
      <w:start w:val="1"/>
      <w:numFmt w:val="decimal"/>
      <w:pStyle w:val="IBD4"/>
      <w:lvlText w:val="%1.%2.%3."/>
      <w:lvlJc w:val="left"/>
      <w:pPr>
        <w:ind w:left="1224" w:hanging="504"/>
      </w:pPr>
      <w:rPr>
        <w:rFonts w:hint="default"/>
        <w:b/>
      </w:rPr>
    </w:lvl>
    <w:lvl w:ilvl="3">
      <w:start w:val="1"/>
      <w:numFmt w:val="decimal"/>
      <w:pStyle w:val="IBAD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A5549"/>
    <w:multiLevelType w:val="multilevel"/>
    <w:tmpl w:val="07BC2650"/>
    <w:lvl w:ilvl="0">
      <w:start w:val="1"/>
      <w:numFmt w:val="decimal"/>
      <w:lvlText w:val="2.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0F2D6C"/>
    <w:multiLevelType w:val="hybridMultilevel"/>
    <w:tmpl w:val="6C9294D0"/>
    <w:lvl w:ilvl="0" w:tplc="5A66502A">
      <w:start w:val="1"/>
      <w:numFmt w:val="decimal"/>
      <w:lvlText w:val="2.%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1535ED"/>
    <w:multiLevelType w:val="multilevel"/>
    <w:tmpl w:val="77604408"/>
    <w:lvl w:ilvl="0">
      <w:start w:val="1"/>
      <w:numFmt w:val="decimal"/>
      <w:lvlText w:val="3.%1.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960B60"/>
    <w:multiLevelType w:val="multilevel"/>
    <w:tmpl w:val="3E28EC7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207952"/>
    <w:multiLevelType w:val="hybridMultilevel"/>
    <w:tmpl w:val="6C9294D0"/>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B932C5"/>
    <w:multiLevelType w:val="multilevel"/>
    <w:tmpl w:val="15441DCE"/>
    <w:lvl w:ilvl="0">
      <w:start w:val="1"/>
      <w:numFmt w:val="decimal"/>
      <w:lvlText w:val="1.1.%1"/>
      <w:lvlJc w:val="left"/>
      <w:pPr>
        <w:ind w:left="227" w:hanging="227"/>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0"/>
  </w:num>
  <w:num w:numId="4">
    <w:abstractNumId w:val="3"/>
  </w:num>
  <w:num w:numId="5">
    <w:abstractNumId w:val="2"/>
  </w:num>
  <w:num w:numId="6">
    <w:abstractNumId w:val="8"/>
  </w:num>
  <w:num w:numId="7">
    <w:abstractNumId w:val="6"/>
  </w:num>
  <w:num w:numId="8">
    <w:abstractNumId w:val="0"/>
  </w:num>
  <w:num w:numId="9">
    <w:abstractNumId w:val="4"/>
  </w:num>
  <w:num w:numId="10">
    <w:abstractNumId w:val="4"/>
  </w:num>
  <w:num w:numId="11">
    <w:abstractNumId w:val="9"/>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B7"/>
    <w:rsid w:val="00016A1F"/>
    <w:rsid w:val="0003012D"/>
    <w:rsid w:val="00033F10"/>
    <w:rsid w:val="00084B8E"/>
    <w:rsid w:val="000D3259"/>
    <w:rsid w:val="00103F69"/>
    <w:rsid w:val="00140EB0"/>
    <w:rsid w:val="001973F4"/>
    <w:rsid w:val="00204A3C"/>
    <w:rsid w:val="00223FB2"/>
    <w:rsid w:val="002343E4"/>
    <w:rsid w:val="002402A9"/>
    <w:rsid w:val="00251CBC"/>
    <w:rsid w:val="002E5E46"/>
    <w:rsid w:val="00313644"/>
    <w:rsid w:val="00377108"/>
    <w:rsid w:val="00391C79"/>
    <w:rsid w:val="003A158E"/>
    <w:rsid w:val="003B2B79"/>
    <w:rsid w:val="003F0DB8"/>
    <w:rsid w:val="004028CE"/>
    <w:rsid w:val="004800D9"/>
    <w:rsid w:val="00496A1B"/>
    <w:rsid w:val="005036B6"/>
    <w:rsid w:val="00532E7D"/>
    <w:rsid w:val="005A14E7"/>
    <w:rsid w:val="005A50B1"/>
    <w:rsid w:val="00645E95"/>
    <w:rsid w:val="00650854"/>
    <w:rsid w:val="00676FB7"/>
    <w:rsid w:val="00677B81"/>
    <w:rsid w:val="00681E14"/>
    <w:rsid w:val="00693D65"/>
    <w:rsid w:val="006C4D3E"/>
    <w:rsid w:val="006D44AB"/>
    <w:rsid w:val="006E4868"/>
    <w:rsid w:val="00774E11"/>
    <w:rsid w:val="00803117"/>
    <w:rsid w:val="00807544"/>
    <w:rsid w:val="008A5288"/>
    <w:rsid w:val="00914CEC"/>
    <w:rsid w:val="00927E72"/>
    <w:rsid w:val="009668DE"/>
    <w:rsid w:val="009A6B30"/>
    <w:rsid w:val="009C3ED7"/>
    <w:rsid w:val="00A349A4"/>
    <w:rsid w:val="00A46526"/>
    <w:rsid w:val="00A53877"/>
    <w:rsid w:val="00A6317D"/>
    <w:rsid w:val="00AF0A17"/>
    <w:rsid w:val="00B2333A"/>
    <w:rsid w:val="00B362D5"/>
    <w:rsid w:val="00B95246"/>
    <w:rsid w:val="00BA4371"/>
    <w:rsid w:val="00C00A72"/>
    <w:rsid w:val="00C04280"/>
    <w:rsid w:val="00C33601"/>
    <w:rsid w:val="00C70294"/>
    <w:rsid w:val="00CC226E"/>
    <w:rsid w:val="00D4081B"/>
    <w:rsid w:val="00D64F46"/>
    <w:rsid w:val="00D86FD9"/>
    <w:rsid w:val="00DF5368"/>
    <w:rsid w:val="00E351AD"/>
    <w:rsid w:val="00E72680"/>
    <w:rsid w:val="00E9117B"/>
    <w:rsid w:val="00EC3928"/>
    <w:rsid w:val="00EE7411"/>
    <w:rsid w:val="00EF1A61"/>
    <w:rsid w:val="00F02C8D"/>
    <w:rsid w:val="00F13379"/>
    <w:rsid w:val="00F13A8E"/>
    <w:rsid w:val="00F309E3"/>
    <w:rsid w:val="00F91DE4"/>
    <w:rsid w:val="00F92793"/>
    <w:rsid w:val="00FF3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058C"/>
  <w15:docId w15:val="{7293A95E-705B-4D88-A7E9-9B8B1AB9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FB7"/>
    <w:pPr>
      <w:spacing w:line="256" w:lineRule="auto"/>
    </w:pPr>
    <w:rPr>
      <w:rFonts w:ascii="Calibri" w:eastAsia="Calibri" w:hAnsi="Calibri" w:cs="Times New Roman"/>
    </w:rPr>
  </w:style>
  <w:style w:type="paragraph" w:styleId="Balk1">
    <w:name w:val="heading 1"/>
    <w:basedOn w:val="Normal"/>
    <w:next w:val="Normal"/>
    <w:link w:val="Balk1Char"/>
    <w:uiPriority w:val="9"/>
    <w:qFormat/>
    <w:rsid w:val="00251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aliases w:val="teknik_sartname"/>
    <w:basedOn w:val="Normal"/>
    <w:next w:val="Normal"/>
    <w:link w:val="Balk3Char"/>
    <w:uiPriority w:val="9"/>
    <w:unhideWhenUsed/>
    <w:qFormat/>
    <w:rsid w:val="006E4868"/>
    <w:pPr>
      <w:keepNext/>
      <w:keepLines/>
      <w:spacing w:before="160" w:after="120" w:line="360" w:lineRule="auto"/>
      <w:outlineLvl w:val="2"/>
    </w:pPr>
    <w:rPr>
      <w:rFonts w:asciiTheme="majorHAnsi" w:eastAsiaTheme="majorEastAsia" w:hAnsiTheme="majorHAnsi" w:cstheme="majorBidi"/>
      <w:b/>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BD2">
    <w:name w:val="IB D2"/>
    <w:basedOn w:val="ListeParagraf"/>
    <w:link w:val="IBD2Char"/>
    <w:qFormat/>
    <w:rsid w:val="00676FB7"/>
    <w:pPr>
      <w:numPr>
        <w:numId w:val="1"/>
      </w:numPr>
      <w:spacing w:line="259" w:lineRule="auto"/>
    </w:pPr>
    <w:rPr>
      <w:b/>
      <w:sz w:val="24"/>
    </w:rPr>
  </w:style>
  <w:style w:type="paragraph" w:customStyle="1" w:styleId="IBD3">
    <w:name w:val="IB D3"/>
    <w:basedOn w:val="IBD2"/>
    <w:link w:val="IBD3Char"/>
    <w:qFormat/>
    <w:rsid w:val="00676FB7"/>
    <w:pPr>
      <w:numPr>
        <w:ilvl w:val="1"/>
      </w:numPr>
    </w:pPr>
  </w:style>
  <w:style w:type="paragraph" w:customStyle="1" w:styleId="IBD4">
    <w:name w:val="IB D4"/>
    <w:basedOn w:val="IBD3"/>
    <w:qFormat/>
    <w:rsid w:val="00676FB7"/>
    <w:pPr>
      <w:numPr>
        <w:ilvl w:val="2"/>
      </w:numPr>
      <w:tabs>
        <w:tab w:val="num" w:pos="360"/>
      </w:tabs>
      <w:ind w:left="720" w:hanging="720"/>
    </w:pPr>
  </w:style>
  <w:style w:type="paragraph" w:customStyle="1" w:styleId="IBAD2">
    <w:name w:val="IB A D2"/>
    <w:basedOn w:val="ListeParagraf"/>
    <w:qFormat/>
    <w:rsid w:val="00676FB7"/>
    <w:pPr>
      <w:numPr>
        <w:ilvl w:val="3"/>
        <w:numId w:val="1"/>
      </w:numPr>
      <w:tabs>
        <w:tab w:val="num" w:pos="360"/>
      </w:tabs>
      <w:spacing w:line="259" w:lineRule="auto"/>
      <w:ind w:left="3240" w:hanging="360"/>
    </w:pPr>
  </w:style>
  <w:style w:type="character" w:customStyle="1" w:styleId="IBD2Char">
    <w:name w:val="IB D2 Char"/>
    <w:link w:val="IBD2"/>
    <w:rsid w:val="00676FB7"/>
    <w:rPr>
      <w:rFonts w:ascii="Calibri" w:eastAsia="Calibri" w:hAnsi="Calibri" w:cs="Times New Roman"/>
      <w:b/>
      <w:sz w:val="24"/>
    </w:rPr>
  </w:style>
  <w:style w:type="character" w:customStyle="1" w:styleId="IBD3Char">
    <w:name w:val="IB D3 Char"/>
    <w:link w:val="IBD3"/>
    <w:rsid w:val="00676FB7"/>
    <w:rPr>
      <w:rFonts w:ascii="Calibri" w:eastAsia="Calibri" w:hAnsi="Calibri" w:cs="Times New Roman"/>
      <w:b/>
      <w:sz w:val="24"/>
    </w:rPr>
  </w:style>
  <w:style w:type="paragraph" w:styleId="ListeParagraf">
    <w:name w:val="List Paragraph"/>
    <w:basedOn w:val="Normal"/>
    <w:uiPriority w:val="34"/>
    <w:qFormat/>
    <w:rsid w:val="00676FB7"/>
    <w:pPr>
      <w:ind w:left="720"/>
      <w:contextualSpacing/>
    </w:pPr>
  </w:style>
  <w:style w:type="character" w:customStyle="1" w:styleId="Balk3Char">
    <w:name w:val="Başlık 3 Char"/>
    <w:aliases w:val="teknik_sartname Char"/>
    <w:basedOn w:val="VarsaylanParagrafYazTipi"/>
    <w:link w:val="Balk3"/>
    <w:uiPriority w:val="9"/>
    <w:rsid w:val="006E4868"/>
    <w:rPr>
      <w:rFonts w:asciiTheme="majorHAnsi" w:eastAsiaTheme="majorEastAsia" w:hAnsiTheme="majorHAnsi" w:cstheme="majorBidi"/>
      <w:b/>
      <w:sz w:val="28"/>
      <w:szCs w:val="24"/>
    </w:rPr>
  </w:style>
  <w:style w:type="character" w:customStyle="1" w:styleId="Balk1Char">
    <w:name w:val="Başlık 1 Char"/>
    <w:basedOn w:val="VarsaylanParagrafYazTipi"/>
    <w:link w:val="Balk1"/>
    <w:uiPriority w:val="9"/>
    <w:rsid w:val="00251CB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4199">
      <w:bodyDiv w:val="1"/>
      <w:marLeft w:val="0"/>
      <w:marRight w:val="0"/>
      <w:marTop w:val="0"/>
      <w:marBottom w:val="0"/>
      <w:divBdr>
        <w:top w:val="none" w:sz="0" w:space="0" w:color="auto"/>
        <w:left w:val="none" w:sz="0" w:space="0" w:color="auto"/>
        <w:bottom w:val="none" w:sz="0" w:space="0" w:color="auto"/>
        <w:right w:val="none" w:sz="0" w:space="0" w:color="auto"/>
      </w:divBdr>
    </w:div>
    <w:div w:id="486435382">
      <w:bodyDiv w:val="1"/>
      <w:marLeft w:val="0"/>
      <w:marRight w:val="0"/>
      <w:marTop w:val="0"/>
      <w:marBottom w:val="0"/>
      <w:divBdr>
        <w:top w:val="none" w:sz="0" w:space="0" w:color="auto"/>
        <w:left w:val="none" w:sz="0" w:space="0" w:color="auto"/>
        <w:bottom w:val="none" w:sz="0" w:space="0" w:color="auto"/>
        <w:right w:val="none" w:sz="0" w:space="0" w:color="auto"/>
      </w:divBdr>
    </w:div>
    <w:div w:id="5652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1B43B-22F3-45FC-A713-EC29C83C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4</Pages>
  <Words>1750</Words>
  <Characters>9979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Mertcan MALKOC</dc:creator>
  <cp:keywords/>
  <dc:description/>
  <cp:lastModifiedBy>GOZDE YALCIN</cp:lastModifiedBy>
  <cp:revision>35</cp:revision>
  <cp:lastPrinted>2020-10-15T08:29:00Z</cp:lastPrinted>
  <dcterms:created xsi:type="dcterms:W3CDTF">2022-01-23T20:33:00Z</dcterms:created>
  <dcterms:modified xsi:type="dcterms:W3CDTF">2025-05-30T11:01:00Z</dcterms:modified>
</cp:coreProperties>
</file>