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80" w:rsidRDefault="000E6380" w:rsidP="000E6380">
      <w:pPr>
        <w:jc w:val="center"/>
      </w:pPr>
    </w:p>
    <w:p w:rsidR="000E6380" w:rsidRDefault="000E6380" w:rsidP="002131AF">
      <w:pPr>
        <w:tabs>
          <w:tab w:val="left" w:pos="375"/>
        </w:tabs>
      </w:pPr>
    </w:p>
    <w:p w:rsidR="00F0370D" w:rsidRDefault="00F0370D" w:rsidP="000E6380">
      <w:pPr>
        <w:jc w:val="center"/>
      </w:pPr>
    </w:p>
    <w:p w:rsidR="00F0370D" w:rsidRDefault="001273F6" w:rsidP="00F0370D">
      <w:r w:rsidRPr="00623E9B">
        <w:rPr>
          <w:noProof/>
        </w:rPr>
        <w:drawing>
          <wp:inline distT="0" distB="0" distL="0" distR="0">
            <wp:extent cx="971550" cy="971550"/>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0370D" w:rsidRPr="00955D1B" w:rsidRDefault="00F0370D" w:rsidP="000E6380">
      <w:pPr>
        <w:jc w:val="center"/>
        <w:rPr>
          <w:sz w:val="28"/>
          <w:szCs w:val="28"/>
        </w:rPr>
      </w:pPr>
    </w:p>
    <w:p w:rsidR="00955D1B" w:rsidRPr="00955D1B" w:rsidRDefault="00955D1B" w:rsidP="00955D1B">
      <w:pPr>
        <w:pStyle w:val="GvdeMetni"/>
        <w:spacing w:after="120" w:line="240" w:lineRule="auto"/>
        <w:jc w:val="center"/>
        <w:rPr>
          <w:rFonts w:ascii="Times New Roman" w:hAnsi="Times New Roman" w:cs="Times New Roman"/>
          <w:sz w:val="28"/>
          <w:szCs w:val="24"/>
          <w:shd w:val="clear" w:color="auto" w:fill="FFFFFF"/>
        </w:rPr>
      </w:pPr>
      <w:r w:rsidRPr="00955D1B">
        <w:rPr>
          <w:rFonts w:ascii="Times New Roman" w:hAnsi="Times New Roman" w:cs="Times New Roman"/>
          <w:sz w:val="28"/>
          <w:szCs w:val="24"/>
          <w:shd w:val="clear" w:color="auto" w:fill="FFFFFF"/>
        </w:rPr>
        <w:t xml:space="preserve">SAĞLIK PROGRAMLARI LABORATUVARLARI </w:t>
      </w:r>
    </w:p>
    <w:p w:rsidR="00FF382A" w:rsidRPr="00955D1B" w:rsidRDefault="00955D1B" w:rsidP="00955D1B">
      <w:pPr>
        <w:pStyle w:val="GvdeMetni"/>
        <w:spacing w:after="120" w:line="240" w:lineRule="auto"/>
        <w:jc w:val="center"/>
        <w:rPr>
          <w:rFonts w:ascii="Times New Roman" w:eastAsia="Times New Roman" w:hAnsi="Times New Roman" w:cs="Times New Roman"/>
          <w:sz w:val="24"/>
          <w:szCs w:val="24"/>
        </w:rPr>
      </w:pPr>
      <w:r w:rsidRPr="00955D1B">
        <w:rPr>
          <w:rFonts w:ascii="Times New Roman" w:hAnsi="Times New Roman" w:cs="Times New Roman"/>
          <w:sz w:val="28"/>
          <w:szCs w:val="24"/>
          <w:shd w:val="clear" w:color="auto" w:fill="FFFFFF"/>
        </w:rPr>
        <w:t>DEMİRBAŞ VE SARF MALZEME ALIMI</w:t>
      </w:r>
    </w:p>
    <w:p w:rsidR="00955D1B" w:rsidRDefault="00955D1B" w:rsidP="00955D1B">
      <w:pPr>
        <w:rPr>
          <w:b/>
          <w:sz w:val="28"/>
        </w:rPr>
      </w:pPr>
    </w:p>
    <w:p w:rsidR="000E6380" w:rsidRPr="00DC723F" w:rsidRDefault="000E6380" w:rsidP="000E6380">
      <w:pPr>
        <w:jc w:val="center"/>
      </w:pPr>
      <w:r w:rsidRPr="00F0370D">
        <w:rPr>
          <w:b/>
          <w:sz w:val="28"/>
        </w:rPr>
        <w:t>BİRİM FİYAT TEKLİF CETVELİ</w:t>
      </w:r>
      <w:r w:rsidRPr="00DC723F">
        <w:rPr>
          <w:rStyle w:val="DipnotBavurusu"/>
          <w:color w:val="FFFFFF"/>
        </w:rPr>
        <w:footnoteReference w:id="1"/>
      </w:r>
    </w:p>
    <w:p w:rsidR="006F4080" w:rsidRDefault="006F4080" w:rsidP="000E6380">
      <w:pPr>
        <w:rPr>
          <w:rStyle w:val="Parahead"/>
          <w:spacing w:val="-2"/>
          <w:sz w:val="24"/>
        </w:rPr>
      </w:pPr>
    </w:p>
    <w:p w:rsidR="000E6380" w:rsidRDefault="000E6380" w:rsidP="000E6380">
      <w:pPr>
        <w:rPr>
          <w:rStyle w:val="Parahead"/>
          <w:spacing w:val="-2"/>
          <w:sz w:val="24"/>
        </w:rPr>
      </w:pPr>
      <w:r w:rsidRPr="006F4080">
        <w:rPr>
          <w:rStyle w:val="Parahead"/>
          <w:spacing w:val="-2"/>
          <w:sz w:val="24"/>
        </w:rPr>
        <w:t>İhale kayıt numarası:</w:t>
      </w:r>
      <w:r w:rsidR="00F0370D" w:rsidRPr="006F4080">
        <w:rPr>
          <w:rStyle w:val="Parahead"/>
          <w:spacing w:val="-2"/>
          <w:sz w:val="24"/>
        </w:rPr>
        <w:t xml:space="preserve"> </w:t>
      </w:r>
      <w:r w:rsidR="00594A76" w:rsidRPr="006F4080">
        <w:rPr>
          <w:rStyle w:val="Parahead"/>
          <w:spacing w:val="-2"/>
          <w:sz w:val="24"/>
        </w:rPr>
        <w:t>20</w:t>
      </w:r>
      <w:r w:rsidR="00F471AD">
        <w:rPr>
          <w:rStyle w:val="Parahead"/>
          <w:spacing w:val="-2"/>
          <w:sz w:val="24"/>
        </w:rPr>
        <w:t>2</w:t>
      </w:r>
      <w:r w:rsidR="002309F6">
        <w:rPr>
          <w:rStyle w:val="Parahead"/>
          <w:spacing w:val="-2"/>
          <w:sz w:val="24"/>
        </w:rPr>
        <w:t>3</w:t>
      </w:r>
      <w:r w:rsidR="00594A76" w:rsidRPr="006F4080">
        <w:rPr>
          <w:rStyle w:val="Parahead"/>
          <w:spacing w:val="-2"/>
          <w:sz w:val="24"/>
        </w:rPr>
        <w:t>/</w:t>
      </w:r>
      <w:r w:rsidR="0049462C">
        <w:rPr>
          <w:rStyle w:val="Parahead"/>
          <w:spacing w:val="-2"/>
          <w:sz w:val="24"/>
        </w:rPr>
        <w:t xml:space="preserve"> </w:t>
      </w:r>
      <w:r w:rsidR="00F471AD">
        <w:rPr>
          <w:rStyle w:val="Parahead"/>
          <w:spacing w:val="-2"/>
          <w:sz w:val="24"/>
        </w:rPr>
        <w:t>000</w:t>
      </w:r>
      <w:r w:rsidR="00955D1B">
        <w:rPr>
          <w:rStyle w:val="Parahead"/>
          <w:spacing w:val="-2"/>
          <w:sz w:val="24"/>
        </w:rPr>
        <w:t>3</w:t>
      </w:r>
    </w:p>
    <w:p w:rsidR="006F4080" w:rsidRPr="006F4080" w:rsidRDefault="006F4080" w:rsidP="000E6380">
      <w:pPr>
        <w:rPr>
          <w:sz w:val="32"/>
        </w:rPr>
      </w:pPr>
    </w:p>
    <w:p w:rsidR="00771A77" w:rsidRDefault="00F70178" w:rsidP="000E6380">
      <w:pPr>
        <w:jc w:val="both"/>
        <w:rPr>
          <w:sz w:val="16"/>
        </w:rPr>
      </w:pPr>
      <w:r w:rsidRPr="00F70178">
        <w:drawing>
          <wp:inline distT="0" distB="0" distL="0" distR="0">
            <wp:extent cx="5935980" cy="1063942"/>
            <wp:effectExtent l="0" t="0" r="7620" b="317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8747" cy="1073400"/>
                    </a:xfrm>
                    <a:prstGeom prst="rect">
                      <a:avLst/>
                    </a:prstGeom>
                    <a:noFill/>
                    <a:ln>
                      <a:noFill/>
                    </a:ln>
                  </pic:spPr>
                </pic:pic>
              </a:graphicData>
            </a:graphic>
          </wp:inline>
        </w:drawing>
      </w:r>
    </w:p>
    <w:p w:rsidR="00F70178" w:rsidRDefault="00F70178" w:rsidP="000E6380">
      <w:pPr>
        <w:jc w:val="both"/>
        <w:rPr>
          <w:sz w:val="16"/>
        </w:rPr>
      </w:pPr>
    </w:p>
    <w:p w:rsidR="00955D1B" w:rsidRDefault="00955D1B" w:rsidP="000E6380">
      <w:pPr>
        <w:jc w:val="both"/>
        <w:rPr>
          <w:sz w:val="16"/>
        </w:rPr>
      </w:pPr>
      <w:r w:rsidRPr="00955D1B">
        <w:drawing>
          <wp:inline distT="0" distB="0" distL="0" distR="0">
            <wp:extent cx="5760720" cy="4101903"/>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101903"/>
                    </a:xfrm>
                    <a:prstGeom prst="rect">
                      <a:avLst/>
                    </a:prstGeom>
                    <a:noFill/>
                    <a:ln>
                      <a:noFill/>
                    </a:ln>
                  </pic:spPr>
                </pic:pic>
              </a:graphicData>
            </a:graphic>
          </wp:inline>
        </w:drawing>
      </w:r>
    </w:p>
    <w:p w:rsidR="00F70178" w:rsidRDefault="00F70178" w:rsidP="000E6380">
      <w:pPr>
        <w:jc w:val="both"/>
        <w:rPr>
          <w:sz w:val="16"/>
        </w:rPr>
      </w:pPr>
    </w:p>
    <w:p w:rsidR="00F70178" w:rsidRDefault="00F70178" w:rsidP="000E6380">
      <w:pPr>
        <w:jc w:val="both"/>
        <w:rPr>
          <w:sz w:val="16"/>
        </w:rPr>
      </w:pPr>
    </w:p>
    <w:p w:rsidR="00F70178" w:rsidRDefault="00F70178" w:rsidP="000E6380">
      <w:pPr>
        <w:jc w:val="both"/>
        <w:rPr>
          <w:sz w:val="16"/>
        </w:rPr>
      </w:pPr>
    </w:p>
    <w:p w:rsidR="00F70178" w:rsidRDefault="00F70178" w:rsidP="000E6380">
      <w:pPr>
        <w:jc w:val="both"/>
        <w:rPr>
          <w:sz w:val="16"/>
        </w:rPr>
      </w:pPr>
    </w:p>
    <w:p w:rsidR="00F70178" w:rsidRDefault="00F70178" w:rsidP="000E6380">
      <w:pPr>
        <w:jc w:val="both"/>
        <w:rPr>
          <w:sz w:val="16"/>
        </w:rPr>
      </w:pPr>
    </w:p>
    <w:p w:rsidR="00F70178" w:rsidRDefault="00F70178" w:rsidP="000E6380">
      <w:pPr>
        <w:jc w:val="both"/>
        <w:rPr>
          <w:sz w:val="16"/>
        </w:rPr>
      </w:pPr>
    </w:p>
    <w:p w:rsidR="00F70178" w:rsidRDefault="00F70178" w:rsidP="000E6380">
      <w:pPr>
        <w:jc w:val="both"/>
        <w:rPr>
          <w:sz w:val="16"/>
        </w:rPr>
      </w:pPr>
    </w:p>
    <w:p w:rsidR="00F70178" w:rsidRDefault="00955D1B" w:rsidP="000E6380">
      <w:pPr>
        <w:jc w:val="both"/>
        <w:rPr>
          <w:sz w:val="16"/>
        </w:rPr>
      </w:pPr>
      <w:r w:rsidRPr="00955D1B">
        <w:drawing>
          <wp:inline distT="0" distB="0" distL="0" distR="0">
            <wp:extent cx="5760720" cy="7131783"/>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7131783"/>
                    </a:xfrm>
                    <a:prstGeom prst="rect">
                      <a:avLst/>
                    </a:prstGeom>
                    <a:noFill/>
                    <a:ln>
                      <a:noFill/>
                    </a:ln>
                  </pic:spPr>
                </pic:pic>
              </a:graphicData>
            </a:graphic>
          </wp:inline>
        </w:drawing>
      </w:r>
      <w:bookmarkStart w:id="0" w:name="_GoBack"/>
      <w:bookmarkEnd w:id="0"/>
    </w:p>
    <w:p w:rsidR="00F70178" w:rsidRDefault="00F70178" w:rsidP="000E6380">
      <w:pPr>
        <w:jc w:val="both"/>
        <w:rPr>
          <w:sz w:val="16"/>
        </w:rPr>
      </w:pPr>
    </w:p>
    <w:p w:rsidR="00F70178" w:rsidRDefault="00F70178" w:rsidP="000E6380">
      <w:pPr>
        <w:jc w:val="both"/>
        <w:rPr>
          <w:sz w:val="16"/>
        </w:rPr>
      </w:pPr>
      <w:r w:rsidRPr="00F70178">
        <w:lastRenderedPageBreak/>
        <w:drawing>
          <wp:inline distT="0" distB="0" distL="0" distR="0">
            <wp:extent cx="5760720" cy="9998037"/>
            <wp:effectExtent l="0" t="0" r="0" b="381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9998037"/>
                    </a:xfrm>
                    <a:prstGeom prst="rect">
                      <a:avLst/>
                    </a:prstGeom>
                    <a:noFill/>
                    <a:ln>
                      <a:noFill/>
                    </a:ln>
                  </pic:spPr>
                </pic:pic>
              </a:graphicData>
            </a:graphic>
          </wp:inline>
        </w:drawing>
      </w:r>
    </w:p>
    <w:p w:rsidR="00F70178" w:rsidRDefault="00F70178" w:rsidP="000E6380">
      <w:pPr>
        <w:jc w:val="both"/>
        <w:rPr>
          <w:sz w:val="16"/>
        </w:rPr>
      </w:pPr>
    </w:p>
    <w:p w:rsidR="00F70178" w:rsidRDefault="00F70178" w:rsidP="000E6380">
      <w:pPr>
        <w:jc w:val="both"/>
        <w:rPr>
          <w:sz w:val="16"/>
        </w:rPr>
      </w:pPr>
    </w:p>
    <w:p w:rsidR="00F70178" w:rsidRDefault="00F70178" w:rsidP="000E6380">
      <w:pPr>
        <w:jc w:val="both"/>
        <w:rPr>
          <w:sz w:val="16"/>
        </w:rPr>
      </w:pPr>
      <w:r w:rsidRPr="00F70178">
        <w:drawing>
          <wp:inline distT="0" distB="0" distL="0" distR="0">
            <wp:extent cx="5760720" cy="6189530"/>
            <wp:effectExtent l="0" t="0" r="0" b="190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6189530"/>
                    </a:xfrm>
                    <a:prstGeom prst="rect">
                      <a:avLst/>
                    </a:prstGeom>
                    <a:noFill/>
                    <a:ln>
                      <a:noFill/>
                    </a:ln>
                  </pic:spPr>
                </pic:pic>
              </a:graphicData>
            </a:graphic>
          </wp:inline>
        </w:drawing>
      </w:r>
    </w:p>
    <w:p w:rsidR="00F70178" w:rsidRDefault="00F70178" w:rsidP="000E6380">
      <w:pPr>
        <w:jc w:val="both"/>
        <w:rPr>
          <w:sz w:val="16"/>
        </w:rPr>
      </w:pPr>
    </w:p>
    <w:p w:rsidR="000E6380" w:rsidRDefault="000E6380" w:rsidP="000E6380">
      <w:pPr>
        <w:jc w:val="both"/>
        <w:rPr>
          <w:sz w:val="16"/>
        </w:rPr>
      </w:pPr>
      <w:r w:rsidRPr="00DC723F">
        <w:rPr>
          <w:sz w:val="16"/>
        </w:rPr>
        <w:t xml:space="preserve">*Tabloya gerektiği kadar satır eklenecektir. </w:t>
      </w:r>
    </w:p>
    <w:p w:rsidR="005F47E4" w:rsidRPr="006B50D3" w:rsidRDefault="00F36E94" w:rsidP="006B50D3">
      <w:pPr>
        <w:jc w:val="both"/>
        <w:rPr>
          <w:sz w:val="16"/>
        </w:rPr>
      </w:pPr>
      <w:r>
        <w:rPr>
          <w:sz w:val="16"/>
        </w:rPr>
        <w:t>*Kısmi teklif verilemez.</w:t>
      </w:r>
    </w:p>
    <w:p w:rsidR="005F47E4" w:rsidRDefault="005F47E4" w:rsidP="005F47E4">
      <w:pPr>
        <w:ind w:left="4820"/>
        <w:jc w:val="both"/>
      </w:pPr>
    </w:p>
    <w:p w:rsidR="000E6380" w:rsidRPr="00DC723F" w:rsidRDefault="000E6380" w:rsidP="000E6380">
      <w:pPr>
        <w:ind w:left="4820"/>
        <w:jc w:val="center"/>
      </w:pPr>
      <w:r w:rsidRPr="00DC723F">
        <w:t>Adı ve SOYADI/Ticaret Unvanı</w:t>
      </w:r>
    </w:p>
    <w:p w:rsidR="001750A7" w:rsidRDefault="000E6380" w:rsidP="00B75CE0">
      <w:pPr>
        <w:ind w:left="4820"/>
        <w:jc w:val="center"/>
        <w:rPr>
          <w:szCs w:val="24"/>
          <w:vertAlign w:val="superscript"/>
        </w:rPr>
      </w:pPr>
      <w:r w:rsidRPr="00DC723F">
        <w:t>Kaşe ve İmza</w:t>
      </w:r>
      <w:r w:rsidR="000B57D5">
        <w:rPr>
          <w:szCs w:val="24"/>
          <w:vertAlign w:val="superscript"/>
        </w:rPr>
        <w:t>8</w:t>
      </w:r>
    </w:p>
    <w:p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0007606C">
        <w:rPr>
          <w:rFonts w:ascii="Times New Roman" w:hAnsi="Times New Roman"/>
          <w:sz w:val="18"/>
          <w:szCs w:val="18"/>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açılacaktır.</w:t>
      </w:r>
      <w:r w:rsidR="0007606C">
        <w:rPr>
          <w:rFonts w:ascii="Times New Roman" w:hAnsi="Times New Roman"/>
          <w:sz w:val="18"/>
          <w:szCs w:val="18"/>
        </w:rPr>
        <w:t xml:space="preserve"> </w:t>
      </w:r>
      <w:r w:rsidRPr="002C151B">
        <w:rPr>
          <w:rFonts w:ascii="Times New Roman" w:hAnsi="Times New Roman"/>
          <w:sz w:val="18"/>
          <w:szCs w:val="18"/>
        </w:rPr>
        <w:t xml:space="preserve">Farklı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0007606C">
        <w:rPr>
          <w:rFonts w:ascii="Times New Roman" w:hAnsi="Times New Roman"/>
          <w:sz w:val="18"/>
          <w:szCs w:val="18"/>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 xml:space="preserve">İşçi sayısı üzerinden teklif alınmayacak iş kalemleri (Ulusal bayram, genel tatil günleri ve fazla çalışma iş kalemleri </w:t>
      </w:r>
      <w:proofErr w:type="gramStart"/>
      <w:r w:rsidRPr="002C151B">
        <w:rPr>
          <w:rFonts w:ascii="Times New Roman" w:hAnsi="Times New Roman"/>
          <w:sz w:val="18"/>
          <w:szCs w:val="18"/>
        </w:rPr>
        <w:t>dahil</w:t>
      </w:r>
      <w:proofErr w:type="gramEnd"/>
      <w:r w:rsidRPr="002C151B">
        <w:rPr>
          <w:rFonts w:ascii="Times New Roman" w:hAnsi="Times New Roman"/>
          <w:sz w:val="18"/>
          <w:szCs w:val="18"/>
        </w:rPr>
        <w:t>) için birim fiyat teklif cetvelinin bu kısmı kullanılacaktır.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lastRenderedPageBreak/>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rsidR="00AA788E" w:rsidRPr="002C151B" w:rsidRDefault="00AA788E" w:rsidP="00AA788E">
      <w:pPr>
        <w:spacing w:line="0" w:lineRule="atLeast"/>
        <w:jc w:val="both"/>
        <w:rPr>
          <w:sz w:val="18"/>
          <w:szCs w:val="18"/>
        </w:rPr>
      </w:pPr>
      <w:r w:rsidRPr="002C151B">
        <w:rPr>
          <w:sz w:val="18"/>
          <w:szCs w:val="18"/>
        </w:rPr>
        <w:t xml:space="preserve">Teklif fiyatına </w:t>
      </w:r>
      <w:proofErr w:type="gramStart"/>
      <w:r w:rsidRPr="002C151B">
        <w:rPr>
          <w:sz w:val="18"/>
          <w:szCs w:val="18"/>
        </w:rPr>
        <w:t>dahil</w:t>
      </w:r>
      <w:proofErr w:type="gramEnd"/>
      <w:r w:rsidRPr="002C151B">
        <w:rPr>
          <w:sz w:val="18"/>
          <w:szCs w:val="18"/>
        </w:rPr>
        <w:t xml:space="preserve">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ölçüler üzerinden her bir malzeme için ayrı satır da açılabilecektir. Ayrı satır açılması halinde “birim” sütununa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yazılacak ve miktar kısmına işin toplam süresi boyunca kullanılacak toplam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her bir ölçü birimi için rakam yazılacaktır.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rsidR="00B75CE0" w:rsidRPr="006F4080" w:rsidRDefault="00AA788E" w:rsidP="006F4080">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girişim  (iş ortaklığı veya </w:t>
      </w:r>
      <w:proofErr w:type="gramStart"/>
      <w:r w:rsidRPr="002C151B">
        <w:rPr>
          <w:rFonts w:ascii="Times New Roman" w:hAnsi="Times New Roman"/>
          <w:sz w:val="18"/>
          <w:szCs w:val="18"/>
        </w:rPr>
        <w:t>konsorsiyum</w:t>
      </w:r>
      <w:proofErr w:type="gramEnd"/>
      <w:r w:rsidRPr="002C151B">
        <w:rPr>
          <w:rFonts w:ascii="Times New Roman" w:hAnsi="Times New Roman"/>
          <w:sz w:val="18"/>
          <w:szCs w:val="18"/>
        </w:rPr>
        <w:t>) olarak verilmesi halinde, teklif mektubu bütün ortaklar veya yetki verdikleri kişiler tarafından imzalanacaktır.</w:t>
      </w:r>
    </w:p>
    <w:sectPr w:rsidR="00B75CE0" w:rsidRPr="006F4080" w:rsidSect="000B57D5">
      <w:footerReference w:type="default" r:id="rId13"/>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C1C" w:rsidRDefault="00A70C1C" w:rsidP="000E6380">
      <w:r>
        <w:separator/>
      </w:r>
    </w:p>
  </w:endnote>
  <w:endnote w:type="continuationSeparator" w:id="0">
    <w:p w:rsidR="00A70C1C" w:rsidRDefault="00A70C1C"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AF" w:rsidRDefault="002131AF">
    <w:pPr>
      <w:pStyle w:val="AltBilgi"/>
    </w:pPr>
  </w:p>
  <w:p w:rsidR="002131AF" w:rsidRDefault="002131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C1C" w:rsidRDefault="00A70C1C" w:rsidP="000E6380">
      <w:r>
        <w:separator/>
      </w:r>
    </w:p>
  </w:footnote>
  <w:footnote w:type="continuationSeparator" w:id="0">
    <w:p w:rsidR="00A70C1C" w:rsidRDefault="00A70C1C" w:rsidP="000E6380">
      <w:r>
        <w:continuationSeparator/>
      </w:r>
    </w:p>
  </w:footnote>
  <w:footnote w:id="1">
    <w:p w:rsidR="000E6380" w:rsidRPr="00DC723F" w:rsidRDefault="000E6380" w:rsidP="000E6380">
      <w:pPr>
        <w:pStyle w:val="DipnotMetni"/>
        <w:jc w:val="right"/>
        <w:rPr>
          <w:rFonts w:ascii="Times New Roman" w:hAnsi="Times New Roman"/>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23BD8"/>
    <w:rsid w:val="000378D8"/>
    <w:rsid w:val="00042742"/>
    <w:rsid w:val="00064093"/>
    <w:rsid w:val="0007606C"/>
    <w:rsid w:val="000805B9"/>
    <w:rsid w:val="000828E6"/>
    <w:rsid w:val="000858E1"/>
    <w:rsid w:val="000A67E6"/>
    <w:rsid w:val="000A73DD"/>
    <w:rsid w:val="000B57D5"/>
    <w:rsid w:val="000C7253"/>
    <w:rsid w:val="000E6380"/>
    <w:rsid w:val="000E70C4"/>
    <w:rsid w:val="00121470"/>
    <w:rsid w:val="001273F6"/>
    <w:rsid w:val="0015114E"/>
    <w:rsid w:val="001701ED"/>
    <w:rsid w:val="001750A7"/>
    <w:rsid w:val="00191240"/>
    <w:rsid w:val="001B14BB"/>
    <w:rsid w:val="001B366D"/>
    <w:rsid w:val="001C6D36"/>
    <w:rsid w:val="001D5CEB"/>
    <w:rsid w:val="001D63F1"/>
    <w:rsid w:val="00211B21"/>
    <w:rsid w:val="002131AF"/>
    <w:rsid w:val="002309F6"/>
    <w:rsid w:val="002374A7"/>
    <w:rsid w:val="00261D2D"/>
    <w:rsid w:val="00281FF2"/>
    <w:rsid w:val="002A483D"/>
    <w:rsid w:val="002C0700"/>
    <w:rsid w:val="002C20A7"/>
    <w:rsid w:val="002C6D7E"/>
    <w:rsid w:val="002E182A"/>
    <w:rsid w:val="002F10B8"/>
    <w:rsid w:val="003021AD"/>
    <w:rsid w:val="0031204E"/>
    <w:rsid w:val="00323036"/>
    <w:rsid w:val="00340159"/>
    <w:rsid w:val="003553F6"/>
    <w:rsid w:val="00356A49"/>
    <w:rsid w:val="00361BFB"/>
    <w:rsid w:val="00383DF8"/>
    <w:rsid w:val="00387D22"/>
    <w:rsid w:val="003A6922"/>
    <w:rsid w:val="003D63A0"/>
    <w:rsid w:val="003E4ED6"/>
    <w:rsid w:val="00407E52"/>
    <w:rsid w:val="004305F7"/>
    <w:rsid w:val="00431029"/>
    <w:rsid w:val="00435C14"/>
    <w:rsid w:val="00481F85"/>
    <w:rsid w:val="004903AC"/>
    <w:rsid w:val="0049462C"/>
    <w:rsid w:val="004B6E78"/>
    <w:rsid w:val="004C0240"/>
    <w:rsid w:val="004D5988"/>
    <w:rsid w:val="005005C3"/>
    <w:rsid w:val="0051374C"/>
    <w:rsid w:val="00520386"/>
    <w:rsid w:val="005309B2"/>
    <w:rsid w:val="005334EB"/>
    <w:rsid w:val="00553BE5"/>
    <w:rsid w:val="00563470"/>
    <w:rsid w:val="00567AE4"/>
    <w:rsid w:val="00582060"/>
    <w:rsid w:val="005855E0"/>
    <w:rsid w:val="005874BB"/>
    <w:rsid w:val="00594A76"/>
    <w:rsid w:val="005A6A31"/>
    <w:rsid w:val="005A7890"/>
    <w:rsid w:val="005B0146"/>
    <w:rsid w:val="005B0F00"/>
    <w:rsid w:val="005D7194"/>
    <w:rsid w:val="005F47E4"/>
    <w:rsid w:val="006027EB"/>
    <w:rsid w:val="00613DF9"/>
    <w:rsid w:val="0062267F"/>
    <w:rsid w:val="00627B35"/>
    <w:rsid w:val="00635C06"/>
    <w:rsid w:val="00653009"/>
    <w:rsid w:val="00664B28"/>
    <w:rsid w:val="006655A1"/>
    <w:rsid w:val="006806FB"/>
    <w:rsid w:val="006A5B3C"/>
    <w:rsid w:val="006B50D3"/>
    <w:rsid w:val="006C0D97"/>
    <w:rsid w:val="006C2191"/>
    <w:rsid w:val="006F2F39"/>
    <w:rsid w:val="006F4080"/>
    <w:rsid w:val="006F4C50"/>
    <w:rsid w:val="006F6336"/>
    <w:rsid w:val="007079F2"/>
    <w:rsid w:val="0072192E"/>
    <w:rsid w:val="0074346B"/>
    <w:rsid w:val="00770DBC"/>
    <w:rsid w:val="00771A77"/>
    <w:rsid w:val="007773DD"/>
    <w:rsid w:val="0079038F"/>
    <w:rsid w:val="007A5B11"/>
    <w:rsid w:val="007B7CBD"/>
    <w:rsid w:val="007E128D"/>
    <w:rsid w:val="007E25ED"/>
    <w:rsid w:val="007F2EED"/>
    <w:rsid w:val="007F6D85"/>
    <w:rsid w:val="0080561D"/>
    <w:rsid w:val="008138BD"/>
    <w:rsid w:val="008206FE"/>
    <w:rsid w:val="00823C36"/>
    <w:rsid w:val="00850A8F"/>
    <w:rsid w:val="008611D5"/>
    <w:rsid w:val="008642A0"/>
    <w:rsid w:val="008756F2"/>
    <w:rsid w:val="008757DC"/>
    <w:rsid w:val="0088757B"/>
    <w:rsid w:val="008B63F1"/>
    <w:rsid w:val="008E1C10"/>
    <w:rsid w:val="008E4840"/>
    <w:rsid w:val="008F5717"/>
    <w:rsid w:val="0090137F"/>
    <w:rsid w:val="009046AC"/>
    <w:rsid w:val="009060D6"/>
    <w:rsid w:val="00917F85"/>
    <w:rsid w:val="009222FE"/>
    <w:rsid w:val="00923F45"/>
    <w:rsid w:val="00945FA0"/>
    <w:rsid w:val="00955D1B"/>
    <w:rsid w:val="009770FF"/>
    <w:rsid w:val="009962EB"/>
    <w:rsid w:val="009A13EA"/>
    <w:rsid w:val="009B2C24"/>
    <w:rsid w:val="009C7F99"/>
    <w:rsid w:val="009D71EB"/>
    <w:rsid w:val="009E0BB9"/>
    <w:rsid w:val="00A02D76"/>
    <w:rsid w:val="00A13F8F"/>
    <w:rsid w:val="00A16CB3"/>
    <w:rsid w:val="00A25CBA"/>
    <w:rsid w:val="00A70C1C"/>
    <w:rsid w:val="00AA788E"/>
    <w:rsid w:val="00AB0944"/>
    <w:rsid w:val="00AB3064"/>
    <w:rsid w:val="00AC77EE"/>
    <w:rsid w:val="00AD6B00"/>
    <w:rsid w:val="00AF1690"/>
    <w:rsid w:val="00AF17CD"/>
    <w:rsid w:val="00AF537F"/>
    <w:rsid w:val="00B55202"/>
    <w:rsid w:val="00B701DA"/>
    <w:rsid w:val="00B75CE0"/>
    <w:rsid w:val="00B80B07"/>
    <w:rsid w:val="00B96BDA"/>
    <w:rsid w:val="00BB4FA0"/>
    <w:rsid w:val="00BB5F7E"/>
    <w:rsid w:val="00BB7B7F"/>
    <w:rsid w:val="00BE742A"/>
    <w:rsid w:val="00BE7ED4"/>
    <w:rsid w:val="00BF1A29"/>
    <w:rsid w:val="00C013CC"/>
    <w:rsid w:val="00C027B3"/>
    <w:rsid w:val="00C1171F"/>
    <w:rsid w:val="00C15344"/>
    <w:rsid w:val="00C26BCC"/>
    <w:rsid w:val="00C35E43"/>
    <w:rsid w:val="00C561FF"/>
    <w:rsid w:val="00C637B0"/>
    <w:rsid w:val="00C71EF9"/>
    <w:rsid w:val="00C723E0"/>
    <w:rsid w:val="00C962ED"/>
    <w:rsid w:val="00CC1B0A"/>
    <w:rsid w:val="00CE4ADF"/>
    <w:rsid w:val="00D015E1"/>
    <w:rsid w:val="00D04A27"/>
    <w:rsid w:val="00D1241F"/>
    <w:rsid w:val="00D168D1"/>
    <w:rsid w:val="00D32FA4"/>
    <w:rsid w:val="00D519E1"/>
    <w:rsid w:val="00D53B09"/>
    <w:rsid w:val="00D70165"/>
    <w:rsid w:val="00D74C61"/>
    <w:rsid w:val="00D80F68"/>
    <w:rsid w:val="00D853EB"/>
    <w:rsid w:val="00DC49C7"/>
    <w:rsid w:val="00DE50E4"/>
    <w:rsid w:val="00DF5BB8"/>
    <w:rsid w:val="00E017B4"/>
    <w:rsid w:val="00E25E7D"/>
    <w:rsid w:val="00E26AA5"/>
    <w:rsid w:val="00E5064F"/>
    <w:rsid w:val="00E527AE"/>
    <w:rsid w:val="00E54A36"/>
    <w:rsid w:val="00E558BB"/>
    <w:rsid w:val="00E76B5A"/>
    <w:rsid w:val="00EA6855"/>
    <w:rsid w:val="00EF4840"/>
    <w:rsid w:val="00EF76AC"/>
    <w:rsid w:val="00F0370D"/>
    <w:rsid w:val="00F11FE9"/>
    <w:rsid w:val="00F12853"/>
    <w:rsid w:val="00F1586C"/>
    <w:rsid w:val="00F36E94"/>
    <w:rsid w:val="00F471AD"/>
    <w:rsid w:val="00F65F59"/>
    <w:rsid w:val="00F70178"/>
    <w:rsid w:val="00F82B53"/>
    <w:rsid w:val="00F83EC7"/>
    <w:rsid w:val="00F90533"/>
    <w:rsid w:val="00F9526E"/>
    <w:rsid w:val="00FC5837"/>
    <w:rsid w:val="00FE2FE0"/>
    <w:rsid w:val="00FF38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F503"/>
  <w15:docId w15:val="{EF1FA2D1-5BE9-466D-AF8B-C3004E4E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 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 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l">
    <w:name w:val="Strong"/>
    <w:basedOn w:val="VarsaylanParagrafYazTipi"/>
    <w:uiPriority w:val="22"/>
    <w:qFormat/>
    <w:rsid w:val="004C0240"/>
    <w:rPr>
      <w:b/>
      <w:bCs/>
    </w:rPr>
  </w:style>
  <w:style w:type="paragraph" w:styleId="GvdeMetni">
    <w:name w:val="Body Text"/>
    <w:basedOn w:val="Normal"/>
    <w:link w:val="GvdeMetniChar"/>
    <w:uiPriority w:val="99"/>
    <w:unhideWhenUsed/>
    <w:rsid w:val="00DC49C7"/>
    <w:pPr>
      <w:adjustRightInd/>
      <w:spacing w:line="360" w:lineRule="auto"/>
      <w:jc w:val="both"/>
      <w:textAlignment w:val="auto"/>
    </w:pPr>
    <w:rPr>
      <w:rFonts w:ascii="Arial" w:eastAsiaTheme="minorEastAsia" w:hAnsi="Arial" w:cs="Arial"/>
      <w:b/>
      <w:bCs/>
      <w:color w:val="000000"/>
      <w:sz w:val="20"/>
    </w:rPr>
  </w:style>
  <w:style w:type="character" w:customStyle="1" w:styleId="GvdeMetniChar">
    <w:name w:val="Gövde Metni Char"/>
    <w:basedOn w:val="VarsaylanParagrafYazTipi"/>
    <w:link w:val="GvdeMetni"/>
    <w:uiPriority w:val="99"/>
    <w:rsid w:val="00DC49C7"/>
    <w:rPr>
      <w:rFonts w:ascii="Arial" w:eastAsiaTheme="minorEastAsia" w:hAnsi="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437050">
      <w:bodyDiv w:val="1"/>
      <w:marLeft w:val="0"/>
      <w:marRight w:val="0"/>
      <w:marTop w:val="0"/>
      <w:marBottom w:val="0"/>
      <w:divBdr>
        <w:top w:val="none" w:sz="0" w:space="0" w:color="auto"/>
        <w:left w:val="none" w:sz="0" w:space="0" w:color="auto"/>
        <w:bottom w:val="none" w:sz="0" w:space="0" w:color="auto"/>
        <w:right w:val="none" w:sz="0" w:space="0" w:color="auto"/>
      </w:divBdr>
    </w:div>
    <w:div w:id="866062661">
      <w:bodyDiv w:val="1"/>
      <w:marLeft w:val="0"/>
      <w:marRight w:val="0"/>
      <w:marTop w:val="0"/>
      <w:marBottom w:val="0"/>
      <w:divBdr>
        <w:top w:val="none" w:sz="0" w:space="0" w:color="auto"/>
        <w:left w:val="none" w:sz="0" w:space="0" w:color="auto"/>
        <w:bottom w:val="none" w:sz="0" w:space="0" w:color="auto"/>
        <w:right w:val="none" w:sz="0" w:space="0" w:color="auto"/>
      </w:divBdr>
    </w:div>
    <w:div w:id="1577473216">
      <w:bodyDiv w:val="1"/>
      <w:marLeft w:val="0"/>
      <w:marRight w:val="0"/>
      <w:marTop w:val="0"/>
      <w:marBottom w:val="0"/>
      <w:divBdr>
        <w:top w:val="none" w:sz="0" w:space="0" w:color="auto"/>
        <w:left w:val="none" w:sz="0" w:space="0" w:color="auto"/>
        <w:bottom w:val="none" w:sz="0" w:space="0" w:color="auto"/>
        <w:right w:val="none" w:sz="0" w:space="0" w:color="auto"/>
      </w:divBdr>
    </w:div>
    <w:div w:id="1886520246">
      <w:bodyDiv w:val="1"/>
      <w:marLeft w:val="0"/>
      <w:marRight w:val="0"/>
      <w:marTop w:val="0"/>
      <w:marBottom w:val="0"/>
      <w:divBdr>
        <w:top w:val="none" w:sz="0" w:space="0" w:color="auto"/>
        <w:left w:val="none" w:sz="0" w:space="0" w:color="auto"/>
        <w:bottom w:val="none" w:sz="0" w:space="0" w:color="auto"/>
        <w:right w:val="none" w:sz="0" w:space="0" w:color="auto"/>
      </w:divBdr>
    </w:div>
    <w:div w:id="21202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427</Words>
  <Characters>2437</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GOZDE YALCIN</cp:lastModifiedBy>
  <cp:revision>27</cp:revision>
  <cp:lastPrinted>2010-11-03T10:11:00Z</cp:lastPrinted>
  <dcterms:created xsi:type="dcterms:W3CDTF">2019-03-11T11:00:00Z</dcterms:created>
  <dcterms:modified xsi:type="dcterms:W3CDTF">2022-10-19T13:42:00Z</dcterms:modified>
</cp:coreProperties>
</file>